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4E" w:rsidRDefault="0024704E" w:rsidP="0024704E">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24.11.2023 г. № 65</w:t>
      </w:r>
    </w:p>
    <w:p w:rsidR="0024704E" w:rsidRDefault="0024704E" w:rsidP="0024704E">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24704E" w:rsidRDefault="0024704E" w:rsidP="0024704E">
      <w:pPr>
        <w:numPr>
          <w:ilvl w:val="0"/>
          <w:numId w:val="2"/>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24704E" w:rsidRDefault="0024704E" w:rsidP="0024704E">
      <w:pPr>
        <w:numPr>
          <w:ilvl w:val="0"/>
          <w:numId w:val="2"/>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24704E" w:rsidRDefault="0024704E" w:rsidP="0024704E">
      <w:pPr>
        <w:numPr>
          <w:ilvl w:val="0"/>
          <w:numId w:val="2"/>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КИРЕНСКИЙ РАЙОН</w:t>
      </w:r>
    </w:p>
    <w:p w:rsidR="0024704E" w:rsidRDefault="0024704E" w:rsidP="0024704E">
      <w:pPr>
        <w:pStyle w:val="a3"/>
        <w:numPr>
          <w:ilvl w:val="0"/>
          <w:numId w:val="2"/>
        </w:numPr>
        <w:spacing w:after="0" w:line="240" w:lineRule="atLeast"/>
        <w:jc w:val="center"/>
        <w:rPr>
          <w:rFonts w:ascii="Arial" w:hAnsi="Arial" w:cs="Arial"/>
          <w:b/>
          <w:sz w:val="32"/>
        </w:rPr>
      </w:pPr>
      <w:r>
        <w:rPr>
          <w:rFonts w:ascii="Arial" w:hAnsi="Arial" w:cs="Arial"/>
          <w:b/>
          <w:sz w:val="32"/>
        </w:rPr>
        <w:t>МУНИЦИПАЛЬНОЕ ОБРАЗОВАНИЕ</w:t>
      </w:r>
    </w:p>
    <w:p w:rsidR="0024704E" w:rsidRDefault="0024704E" w:rsidP="0024704E">
      <w:pPr>
        <w:numPr>
          <w:ilvl w:val="0"/>
          <w:numId w:val="2"/>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24704E" w:rsidRDefault="0024704E" w:rsidP="0024704E">
      <w:pPr>
        <w:pStyle w:val="a4"/>
        <w:numPr>
          <w:ilvl w:val="0"/>
          <w:numId w:val="3"/>
        </w:numPr>
        <w:jc w:val="center"/>
        <w:rPr>
          <w:rFonts w:cs="Arial"/>
          <w:sz w:val="28"/>
          <w:szCs w:val="28"/>
        </w:rPr>
      </w:pPr>
      <w:r>
        <w:rPr>
          <w:rFonts w:ascii="Arial" w:hAnsi="Arial" w:cs="Arial"/>
          <w:b/>
          <w:bCs/>
          <w:color w:val="000000"/>
          <w:sz w:val="32"/>
          <w:szCs w:val="32"/>
        </w:rPr>
        <w:t>СЕЛЬСКОГО ПОСЕЛЕНИЯ</w:t>
      </w:r>
      <w:r>
        <w:rPr>
          <w:rFonts w:eastAsia="Calibri"/>
        </w:rPr>
        <w:t xml:space="preserve">  </w:t>
      </w:r>
    </w:p>
    <w:p w:rsidR="00BD59D0" w:rsidRPr="00C70B4E" w:rsidRDefault="00BD59D0" w:rsidP="00BD59D0">
      <w:pPr>
        <w:pStyle w:val="a4"/>
        <w:numPr>
          <w:ilvl w:val="0"/>
          <w:numId w:val="1"/>
        </w:numPr>
        <w:jc w:val="both"/>
        <w:rPr>
          <w:sz w:val="28"/>
          <w:szCs w:val="28"/>
        </w:rPr>
      </w:pPr>
      <w:r w:rsidRPr="00C70B4E">
        <w:rPr>
          <w:bCs/>
          <w:sz w:val="28"/>
          <w:szCs w:val="28"/>
        </w:rPr>
        <w:t> </w:t>
      </w:r>
    </w:p>
    <w:p w:rsidR="00BD59D0" w:rsidRPr="007401DA" w:rsidRDefault="00BD59D0" w:rsidP="00BD59D0">
      <w:pPr>
        <w:pStyle w:val="a4"/>
        <w:numPr>
          <w:ilvl w:val="0"/>
          <w:numId w:val="1"/>
        </w:numPr>
        <w:jc w:val="center"/>
        <w:rPr>
          <w:rFonts w:ascii="Arial" w:hAnsi="Arial" w:cs="Arial"/>
          <w:b/>
          <w:sz w:val="32"/>
          <w:szCs w:val="32"/>
        </w:rPr>
      </w:pPr>
      <w:r w:rsidRPr="007401DA">
        <w:rPr>
          <w:rFonts w:ascii="Arial" w:hAnsi="Arial" w:cs="Arial"/>
          <w:b/>
          <w:bCs/>
          <w:sz w:val="32"/>
          <w:szCs w:val="32"/>
        </w:rPr>
        <w:t>«ОБ УТВЕРЖДЕНИИ ПОРЯДКА ИСПОЛНЕНИЯ БЮДЖЕТА  АЛЫМОВСКОГО СЕЛЬСКОГО ПОСЕЛЕНИЯ ПО РАСХОДАМ И ИСТОЧНИКАМ ФИНАНСИРОВАНИЯ ДЕФИЦИТОВ БЮДЖЕТОВ»</w:t>
      </w:r>
    </w:p>
    <w:p w:rsidR="00BD59D0" w:rsidRPr="00C70B4E" w:rsidRDefault="00BD59D0" w:rsidP="00BD59D0">
      <w:pPr>
        <w:pStyle w:val="a4"/>
        <w:numPr>
          <w:ilvl w:val="0"/>
          <w:numId w:val="1"/>
        </w:numPr>
        <w:tabs>
          <w:tab w:val="left" w:pos="709"/>
        </w:tabs>
        <w:jc w:val="center"/>
        <w:rPr>
          <w:rFonts w:cs="Arial"/>
          <w:sz w:val="28"/>
          <w:szCs w:val="28"/>
        </w:rPr>
      </w:pPr>
    </w:p>
    <w:p w:rsidR="00BD59D0" w:rsidRPr="007401DA" w:rsidRDefault="00BD59D0" w:rsidP="00BD59D0">
      <w:pPr>
        <w:pStyle w:val="a4"/>
        <w:numPr>
          <w:ilvl w:val="0"/>
          <w:numId w:val="1"/>
        </w:numPr>
        <w:jc w:val="both"/>
        <w:rPr>
          <w:rFonts w:ascii="Arial" w:hAnsi="Arial" w:cs="Arial"/>
          <w:b/>
          <w:sz w:val="24"/>
          <w:szCs w:val="24"/>
        </w:rPr>
      </w:pPr>
      <w:r w:rsidRPr="007401DA">
        <w:rPr>
          <w:rFonts w:ascii="Arial" w:hAnsi="Arial" w:cs="Arial"/>
          <w:sz w:val="24"/>
          <w:szCs w:val="24"/>
        </w:rPr>
        <w:t xml:space="preserve">           В целях реализации положений статей 219 и 219.2 Бюджетного кодекса Российской Федерации, руководствуясь </w:t>
      </w:r>
      <w:r w:rsidRPr="007401DA">
        <w:rPr>
          <w:rFonts w:ascii="Arial" w:hAnsi="Arial" w:cs="Arial"/>
          <w:color w:val="000000" w:themeColor="text1"/>
          <w:sz w:val="24"/>
          <w:szCs w:val="24"/>
          <w:shd w:val="clear" w:color="auto" w:fill="FFFFFF"/>
        </w:rPr>
        <w:t xml:space="preserve">Положением о бюджетном процессе в Алымовском муниципальном образовании, </w:t>
      </w:r>
      <w:r w:rsidRPr="007401DA">
        <w:rPr>
          <w:rFonts w:ascii="Arial" w:hAnsi="Arial" w:cs="Arial"/>
          <w:sz w:val="24"/>
          <w:szCs w:val="24"/>
        </w:rPr>
        <w:t xml:space="preserve"> администрация Алымовского сельского поселения </w:t>
      </w:r>
    </w:p>
    <w:p w:rsidR="00BD59D0" w:rsidRPr="00C70B4E" w:rsidRDefault="00BD59D0" w:rsidP="00BD59D0">
      <w:pPr>
        <w:pStyle w:val="a4"/>
        <w:numPr>
          <w:ilvl w:val="0"/>
          <w:numId w:val="1"/>
        </w:numPr>
        <w:rPr>
          <w:rFonts w:cs="Arial"/>
          <w:b/>
          <w:sz w:val="28"/>
          <w:szCs w:val="28"/>
        </w:rPr>
      </w:pPr>
    </w:p>
    <w:p w:rsidR="00BD59D0" w:rsidRPr="007401DA" w:rsidRDefault="007401DA" w:rsidP="00BD59D0">
      <w:pPr>
        <w:pStyle w:val="a4"/>
        <w:numPr>
          <w:ilvl w:val="0"/>
          <w:numId w:val="1"/>
        </w:numPr>
        <w:jc w:val="center"/>
        <w:rPr>
          <w:rFonts w:ascii="Arial" w:hAnsi="Arial" w:cs="Arial"/>
          <w:b/>
          <w:sz w:val="30"/>
          <w:szCs w:val="30"/>
        </w:rPr>
      </w:pPr>
      <w:r>
        <w:rPr>
          <w:rFonts w:ascii="Arial" w:hAnsi="Arial" w:cs="Arial"/>
          <w:b/>
          <w:sz w:val="30"/>
          <w:szCs w:val="30"/>
        </w:rPr>
        <w:t>П</w:t>
      </w:r>
      <w:r w:rsidR="00BD59D0" w:rsidRPr="007401DA">
        <w:rPr>
          <w:rFonts w:ascii="Arial" w:hAnsi="Arial" w:cs="Arial"/>
          <w:b/>
          <w:sz w:val="30"/>
          <w:szCs w:val="30"/>
        </w:rPr>
        <w:t>ОСТАНОВЛЯЕТ:</w:t>
      </w:r>
    </w:p>
    <w:p w:rsidR="00BD59D0" w:rsidRPr="00C70B4E" w:rsidRDefault="00BD59D0" w:rsidP="00BD59D0">
      <w:pPr>
        <w:pStyle w:val="a4"/>
        <w:numPr>
          <w:ilvl w:val="0"/>
          <w:numId w:val="1"/>
        </w:numPr>
        <w:jc w:val="center"/>
        <w:rPr>
          <w:rFonts w:cs="Arial"/>
          <w:sz w:val="28"/>
          <w:szCs w:val="28"/>
        </w:rPr>
      </w:pPr>
    </w:p>
    <w:p w:rsidR="00BD59D0" w:rsidRPr="007401DA" w:rsidRDefault="00BD59D0" w:rsidP="007401DA">
      <w:pPr>
        <w:pStyle w:val="a4"/>
        <w:numPr>
          <w:ilvl w:val="0"/>
          <w:numId w:val="1"/>
        </w:numPr>
        <w:tabs>
          <w:tab w:val="left" w:pos="426"/>
        </w:tabs>
        <w:spacing w:line="240" w:lineRule="atLeast"/>
        <w:ind w:left="431" w:hanging="431"/>
        <w:contextualSpacing/>
        <w:jc w:val="both"/>
        <w:rPr>
          <w:rFonts w:ascii="Arial" w:hAnsi="Arial" w:cs="Arial"/>
          <w:b/>
          <w:sz w:val="24"/>
          <w:szCs w:val="24"/>
        </w:rPr>
      </w:pPr>
      <w:r w:rsidRPr="007401DA">
        <w:rPr>
          <w:rFonts w:ascii="Arial" w:hAnsi="Arial" w:cs="Arial"/>
          <w:sz w:val="24"/>
          <w:szCs w:val="24"/>
        </w:rPr>
        <w:t xml:space="preserve">    1. Утвердить «Порядок исполнения бюджета Алымовского сельского поселения по расходам», </w:t>
      </w:r>
      <w:proofErr w:type="gramStart"/>
      <w:r w:rsidRPr="007401DA">
        <w:rPr>
          <w:rFonts w:ascii="Arial" w:hAnsi="Arial" w:cs="Arial"/>
          <w:sz w:val="24"/>
          <w:szCs w:val="24"/>
        </w:rPr>
        <w:t>согласно  приложения</w:t>
      </w:r>
      <w:proofErr w:type="gramEnd"/>
      <w:r w:rsidRPr="007401DA">
        <w:rPr>
          <w:rFonts w:ascii="Arial" w:hAnsi="Arial" w:cs="Arial"/>
          <w:sz w:val="24"/>
          <w:szCs w:val="24"/>
        </w:rPr>
        <w:t xml:space="preserve">  №1 к настоящему постановлению.</w:t>
      </w:r>
    </w:p>
    <w:p w:rsidR="00BD59D0" w:rsidRPr="007401DA" w:rsidRDefault="00BD59D0" w:rsidP="00BD59D0">
      <w:pPr>
        <w:pStyle w:val="a4"/>
        <w:numPr>
          <w:ilvl w:val="0"/>
          <w:numId w:val="1"/>
        </w:numPr>
        <w:tabs>
          <w:tab w:val="left" w:pos="709"/>
        </w:tabs>
        <w:spacing w:line="240" w:lineRule="atLeast"/>
        <w:ind w:left="431" w:hanging="431"/>
        <w:contextualSpacing/>
        <w:jc w:val="both"/>
        <w:rPr>
          <w:rFonts w:ascii="Arial" w:hAnsi="Arial" w:cs="Arial"/>
          <w:b/>
          <w:sz w:val="24"/>
          <w:szCs w:val="24"/>
        </w:rPr>
      </w:pPr>
      <w:r w:rsidRPr="007401DA">
        <w:rPr>
          <w:rFonts w:ascii="Arial" w:hAnsi="Arial" w:cs="Arial"/>
          <w:sz w:val="24"/>
          <w:szCs w:val="24"/>
        </w:rPr>
        <w:t>    2. Утвердить «</w:t>
      </w:r>
      <w:r w:rsidRPr="007401DA">
        <w:rPr>
          <w:rFonts w:ascii="Arial" w:hAnsi="Arial" w:cs="Arial"/>
          <w:bCs/>
          <w:sz w:val="24"/>
          <w:szCs w:val="24"/>
        </w:rPr>
        <w:t xml:space="preserve">Порядок исполнения бюджета </w:t>
      </w:r>
      <w:r w:rsidRPr="007401DA">
        <w:rPr>
          <w:rFonts w:ascii="Arial" w:hAnsi="Arial" w:cs="Arial"/>
          <w:sz w:val="24"/>
          <w:szCs w:val="24"/>
        </w:rPr>
        <w:t>Алымовского сельского поселения</w:t>
      </w:r>
      <w:r w:rsidRPr="007401DA">
        <w:rPr>
          <w:rFonts w:ascii="Arial" w:hAnsi="Arial" w:cs="Arial"/>
          <w:bCs/>
          <w:sz w:val="24"/>
          <w:szCs w:val="24"/>
        </w:rPr>
        <w:t xml:space="preserve"> по источникам финансирования дефицита бюджетов</w:t>
      </w:r>
      <w:r w:rsidRPr="007401DA">
        <w:rPr>
          <w:rFonts w:ascii="Arial" w:hAnsi="Arial" w:cs="Arial"/>
          <w:sz w:val="24"/>
          <w:szCs w:val="24"/>
        </w:rPr>
        <w:t xml:space="preserve">», </w:t>
      </w:r>
      <w:proofErr w:type="gramStart"/>
      <w:r w:rsidRPr="007401DA">
        <w:rPr>
          <w:rFonts w:ascii="Arial" w:hAnsi="Arial" w:cs="Arial"/>
          <w:sz w:val="24"/>
          <w:szCs w:val="24"/>
        </w:rPr>
        <w:t>согласно приложения</w:t>
      </w:r>
      <w:proofErr w:type="gramEnd"/>
      <w:r w:rsidRPr="007401DA">
        <w:rPr>
          <w:rFonts w:ascii="Arial" w:hAnsi="Arial" w:cs="Arial"/>
          <w:sz w:val="24"/>
          <w:szCs w:val="24"/>
        </w:rPr>
        <w:t xml:space="preserve"> № 2 к настоящему постановлению.</w:t>
      </w:r>
    </w:p>
    <w:p w:rsidR="00BD59D0" w:rsidRPr="007401DA" w:rsidRDefault="00BD59D0" w:rsidP="00BD59D0">
      <w:pPr>
        <w:pStyle w:val="a4"/>
        <w:numPr>
          <w:ilvl w:val="0"/>
          <w:numId w:val="1"/>
        </w:numPr>
        <w:spacing w:line="240" w:lineRule="atLeast"/>
        <w:ind w:left="431" w:hanging="431"/>
        <w:contextualSpacing/>
        <w:jc w:val="both"/>
        <w:rPr>
          <w:rFonts w:ascii="Arial" w:hAnsi="Arial" w:cs="Arial"/>
          <w:b/>
          <w:sz w:val="24"/>
          <w:szCs w:val="24"/>
        </w:rPr>
      </w:pPr>
      <w:r w:rsidRPr="007401DA">
        <w:rPr>
          <w:rFonts w:ascii="Arial" w:hAnsi="Arial" w:cs="Arial"/>
          <w:sz w:val="24"/>
          <w:szCs w:val="24"/>
        </w:rPr>
        <w:t>  3</w:t>
      </w:r>
      <w:r w:rsidRPr="007401DA">
        <w:rPr>
          <w:rFonts w:ascii="Arial" w:hAnsi="Arial" w:cs="Arial"/>
          <w:color w:val="000000"/>
          <w:sz w:val="24"/>
          <w:szCs w:val="24"/>
        </w:rPr>
        <w:t xml:space="preserve">. </w:t>
      </w:r>
      <w:r w:rsidRPr="007401DA">
        <w:rPr>
          <w:rFonts w:ascii="Arial" w:hAnsi="Arial" w:cs="Arial"/>
          <w:sz w:val="24"/>
          <w:szCs w:val="24"/>
        </w:rPr>
        <w:t xml:space="preserve">Опубликовать настоящее постановление в периодическом печатном журнале «Информационный Вестник Алымовского  МО» и разместить на официальном сайте администрации Киренского муниципального района в разделе «Поселения района» </w:t>
      </w:r>
    </w:p>
    <w:p w:rsidR="00BD59D0" w:rsidRPr="007401DA" w:rsidRDefault="00BD59D0" w:rsidP="00BD59D0">
      <w:pPr>
        <w:pStyle w:val="a4"/>
        <w:numPr>
          <w:ilvl w:val="0"/>
          <w:numId w:val="1"/>
        </w:numPr>
        <w:spacing w:line="240" w:lineRule="atLeast"/>
        <w:ind w:left="431" w:hanging="431"/>
        <w:contextualSpacing/>
        <w:jc w:val="both"/>
        <w:rPr>
          <w:rFonts w:ascii="Arial" w:hAnsi="Arial" w:cs="Arial"/>
          <w:b/>
          <w:sz w:val="24"/>
          <w:szCs w:val="24"/>
        </w:rPr>
      </w:pPr>
      <w:r w:rsidRPr="007401DA">
        <w:rPr>
          <w:rFonts w:ascii="Arial" w:hAnsi="Arial" w:cs="Arial"/>
          <w:sz w:val="24"/>
          <w:szCs w:val="24"/>
        </w:rPr>
        <w:t xml:space="preserve">    4. Контроль за исполнение настоящего постановления оставляю за собой.</w:t>
      </w:r>
    </w:p>
    <w:p w:rsidR="00BD59D0" w:rsidRPr="007401DA" w:rsidRDefault="00BD59D0" w:rsidP="00BD59D0">
      <w:pPr>
        <w:pStyle w:val="a4"/>
        <w:numPr>
          <w:ilvl w:val="0"/>
          <w:numId w:val="1"/>
        </w:numPr>
        <w:jc w:val="both"/>
        <w:rPr>
          <w:rFonts w:ascii="Arial" w:hAnsi="Arial" w:cs="Arial"/>
          <w:b/>
          <w:sz w:val="24"/>
          <w:szCs w:val="24"/>
        </w:rPr>
      </w:pPr>
    </w:p>
    <w:p w:rsidR="00BD59D0" w:rsidRPr="007401DA" w:rsidRDefault="00BD59D0" w:rsidP="00BD59D0">
      <w:pPr>
        <w:pStyle w:val="a4"/>
        <w:numPr>
          <w:ilvl w:val="0"/>
          <w:numId w:val="1"/>
        </w:numPr>
        <w:jc w:val="both"/>
        <w:rPr>
          <w:rFonts w:ascii="Arial" w:hAnsi="Arial" w:cs="Arial"/>
          <w:sz w:val="24"/>
          <w:szCs w:val="24"/>
        </w:rPr>
      </w:pPr>
    </w:p>
    <w:p w:rsidR="00BD59D0" w:rsidRPr="007401DA" w:rsidRDefault="00BD59D0" w:rsidP="00BD59D0">
      <w:pPr>
        <w:pStyle w:val="a4"/>
        <w:numPr>
          <w:ilvl w:val="0"/>
          <w:numId w:val="1"/>
        </w:numPr>
        <w:jc w:val="both"/>
        <w:rPr>
          <w:rFonts w:ascii="Arial" w:hAnsi="Arial" w:cs="Arial"/>
          <w:b/>
          <w:bCs/>
          <w:sz w:val="24"/>
          <w:szCs w:val="24"/>
        </w:rPr>
      </w:pPr>
      <w:r w:rsidRPr="007401DA">
        <w:rPr>
          <w:rFonts w:ascii="Arial" w:hAnsi="Arial" w:cs="Arial"/>
          <w:sz w:val="24"/>
          <w:szCs w:val="24"/>
        </w:rPr>
        <w:t>Глава Алымовского</w:t>
      </w:r>
    </w:p>
    <w:p w:rsidR="00BD59D0" w:rsidRPr="007401DA" w:rsidRDefault="00BD59D0" w:rsidP="00BD59D0">
      <w:pPr>
        <w:pStyle w:val="a4"/>
        <w:numPr>
          <w:ilvl w:val="0"/>
          <w:numId w:val="1"/>
        </w:numPr>
        <w:jc w:val="both"/>
        <w:rPr>
          <w:rFonts w:ascii="Arial" w:hAnsi="Arial" w:cs="Arial"/>
          <w:b/>
          <w:bCs/>
          <w:sz w:val="24"/>
          <w:szCs w:val="24"/>
        </w:rPr>
      </w:pPr>
      <w:r w:rsidRPr="007401DA">
        <w:rPr>
          <w:rFonts w:ascii="Arial" w:hAnsi="Arial" w:cs="Arial"/>
          <w:sz w:val="24"/>
          <w:szCs w:val="24"/>
        </w:rPr>
        <w:t xml:space="preserve">муниципального образования                                             </w:t>
      </w:r>
      <w:r w:rsidR="007401DA">
        <w:rPr>
          <w:rFonts w:ascii="Arial" w:hAnsi="Arial" w:cs="Arial"/>
          <w:sz w:val="24"/>
          <w:szCs w:val="24"/>
        </w:rPr>
        <w:t xml:space="preserve">                   </w:t>
      </w:r>
      <w:r w:rsidRPr="007401DA">
        <w:rPr>
          <w:rFonts w:ascii="Arial" w:hAnsi="Arial" w:cs="Arial"/>
          <w:sz w:val="24"/>
          <w:szCs w:val="24"/>
        </w:rPr>
        <w:t xml:space="preserve"> И.И.Егоров</w:t>
      </w:r>
    </w:p>
    <w:p w:rsidR="00BD59D0" w:rsidRPr="007401DA" w:rsidRDefault="00BD59D0" w:rsidP="00BD59D0">
      <w:pPr>
        <w:pStyle w:val="a4"/>
        <w:numPr>
          <w:ilvl w:val="0"/>
          <w:numId w:val="1"/>
        </w:numPr>
        <w:jc w:val="both"/>
        <w:rPr>
          <w:rFonts w:ascii="Arial" w:hAnsi="Arial" w:cs="Arial"/>
          <w:b/>
          <w:bCs/>
          <w:sz w:val="24"/>
          <w:szCs w:val="24"/>
        </w:rPr>
      </w:pPr>
      <w:r w:rsidRPr="007401DA">
        <w:rPr>
          <w:rFonts w:ascii="Arial" w:hAnsi="Arial" w:cs="Arial"/>
          <w:sz w:val="24"/>
          <w:szCs w:val="24"/>
        </w:rPr>
        <w:t xml:space="preserve">                     </w:t>
      </w:r>
    </w:p>
    <w:p w:rsidR="00BD59D0" w:rsidRPr="00CB1BB2" w:rsidRDefault="00BD59D0" w:rsidP="00BD59D0">
      <w:pPr>
        <w:pStyle w:val="a4"/>
        <w:numPr>
          <w:ilvl w:val="0"/>
          <w:numId w:val="1"/>
        </w:numPr>
        <w:jc w:val="both"/>
        <w:rPr>
          <w:bCs/>
          <w:sz w:val="28"/>
          <w:szCs w:val="28"/>
        </w:rPr>
      </w:pPr>
    </w:p>
    <w:p w:rsidR="00BD59D0" w:rsidRPr="005A4370" w:rsidRDefault="00BD59D0" w:rsidP="00BD59D0">
      <w:pPr>
        <w:pStyle w:val="a4"/>
        <w:numPr>
          <w:ilvl w:val="0"/>
          <w:numId w:val="1"/>
        </w:numPr>
        <w:jc w:val="both"/>
        <w:rPr>
          <w:bCs/>
          <w:sz w:val="24"/>
          <w:szCs w:val="24"/>
        </w:rPr>
      </w:pPr>
    </w:p>
    <w:p w:rsidR="00BD59D0" w:rsidRPr="005A4370" w:rsidRDefault="00BD59D0" w:rsidP="00BD59D0">
      <w:pPr>
        <w:pStyle w:val="a4"/>
        <w:numPr>
          <w:ilvl w:val="0"/>
          <w:numId w:val="1"/>
        </w:numPr>
        <w:jc w:val="both"/>
        <w:rPr>
          <w:sz w:val="24"/>
          <w:szCs w:val="24"/>
        </w:rPr>
      </w:pPr>
    </w:p>
    <w:p w:rsidR="00BD59D0" w:rsidRPr="005A4370" w:rsidRDefault="00BD59D0" w:rsidP="00BD59D0">
      <w:pPr>
        <w:pStyle w:val="a4"/>
        <w:numPr>
          <w:ilvl w:val="0"/>
          <w:numId w:val="1"/>
        </w:numPr>
        <w:jc w:val="both"/>
        <w:rPr>
          <w:sz w:val="24"/>
          <w:szCs w:val="24"/>
        </w:rPr>
      </w:pPr>
      <w:r w:rsidRPr="005A4370">
        <w:rPr>
          <w:sz w:val="24"/>
          <w:szCs w:val="24"/>
        </w:rPr>
        <w:t xml:space="preserve">                                                   </w:t>
      </w:r>
    </w:p>
    <w:p w:rsidR="00BD59D0" w:rsidRPr="001C0C1C" w:rsidRDefault="00BD59D0" w:rsidP="001C0C1C">
      <w:pPr>
        <w:pStyle w:val="a4"/>
        <w:numPr>
          <w:ilvl w:val="0"/>
          <w:numId w:val="1"/>
        </w:numPr>
        <w:jc w:val="both"/>
        <w:rPr>
          <w:sz w:val="24"/>
          <w:szCs w:val="24"/>
        </w:rPr>
      </w:pPr>
    </w:p>
    <w:p w:rsidR="00BD59D0" w:rsidRPr="001C0C1C" w:rsidRDefault="00BD59D0" w:rsidP="00BD59D0">
      <w:pPr>
        <w:pStyle w:val="a4"/>
        <w:numPr>
          <w:ilvl w:val="0"/>
          <w:numId w:val="1"/>
        </w:numPr>
        <w:jc w:val="right"/>
        <w:rPr>
          <w:rFonts w:ascii="Courier New" w:hAnsi="Courier New" w:cs="Courier New"/>
          <w:b/>
          <w:sz w:val="22"/>
          <w:szCs w:val="22"/>
        </w:rPr>
      </w:pPr>
      <w:r w:rsidRPr="001C0C1C">
        <w:rPr>
          <w:rFonts w:ascii="Courier New" w:hAnsi="Courier New" w:cs="Courier New"/>
          <w:sz w:val="22"/>
          <w:szCs w:val="22"/>
        </w:rPr>
        <w:t>Приложение № 1</w:t>
      </w:r>
    </w:p>
    <w:p w:rsidR="00BD59D0" w:rsidRPr="001C0C1C" w:rsidRDefault="00BD59D0" w:rsidP="00BD59D0">
      <w:pPr>
        <w:pStyle w:val="a4"/>
        <w:numPr>
          <w:ilvl w:val="0"/>
          <w:numId w:val="1"/>
        </w:numPr>
        <w:jc w:val="right"/>
        <w:rPr>
          <w:rFonts w:ascii="Courier New" w:hAnsi="Courier New" w:cs="Courier New"/>
          <w:b/>
          <w:sz w:val="22"/>
          <w:szCs w:val="22"/>
        </w:rPr>
      </w:pPr>
      <w:r w:rsidRPr="001C0C1C">
        <w:rPr>
          <w:rFonts w:ascii="Courier New" w:hAnsi="Courier New" w:cs="Courier New"/>
          <w:sz w:val="22"/>
          <w:szCs w:val="22"/>
        </w:rPr>
        <w:t>к постановлению администрации</w:t>
      </w:r>
    </w:p>
    <w:p w:rsidR="00BD59D0" w:rsidRPr="001C0C1C" w:rsidRDefault="00BD59D0" w:rsidP="00BD59D0">
      <w:pPr>
        <w:pStyle w:val="a4"/>
        <w:numPr>
          <w:ilvl w:val="0"/>
          <w:numId w:val="1"/>
        </w:numPr>
        <w:jc w:val="right"/>
        <w:rPr>
          <w:rFonts w:ascii="Courier New" w:hAnsi="Courier New" w:cs="Courier New"/>
          <w:b/>
          <w:sz w:val="22"/>
          <w:szCs w:val="22"/>
        </w:rPr>
      </w:pPr>
      <w:r w:rsidRPr="001C0C1C">
        <w:rPr>
          <w:rFonts w:ascii="Courier New" w:hAnsi="Courier New" w:cs="Courier New"/>
          <w:sz w:val="22"/>
          <w:szCs w:val="22"/>
        </w:rPr>
        <w:t>Алымовского сельского поселения</w:t>
      </w:r>
    </w:p>
    <w:p w:rsidR="00BD59D0" w:rsidRPr="001C0C1C" w:rsidRDefault="00BD59D0" w:rsidP="00BD59D0">
      <w:pPr>
        <w:pStyle w:val="a4"/>
        <w:numPr>
          <w:ilvl w:val="0"/>
          <w:numId w:val="1"/>
        </w:numPr>
        <w:jc w:val="right"/>
        <w:rPr>
          <w:rFonts w:ascii="Courier New" w:hAnsi="Courier New" w:cs="Courier New"/>
          <w:b/>
          <w:sz w:val="22"/>
          <w:szCs w:val="22"/>
        </w:rPr>
      </w:pPr>
      <w:r w:rsidRPr="001C0C1C">
        <w:rPr>
          <w:rFonts w:ascii="Courier New" w:hAnsi="Courier New" w:cs="Courier New"/>
          <w:sz w:val="22"/>
          <w:szCs w:val="22"/>
        </w:rPr>
        <w:t>от «24» ноября 2023г № 65</w:t>
      </w:r>
    </w:p>
    <w:p w:rsidR="00BD59D0" w:rsidRPr="004D2EA7" w:rsidRDefault="00BD59D0" w:rsidP="00BD59D0">
      <w:pPr>
        <w:pStyle w:val="a4"/>
        <w:numPr>
          <w:ilvl w:val="0"/>
          <w:numId w:val="1"/>
        </w:numPr>
        <w:jc w:val="right"/>
        <w:rPr>
          <w:rFonts w:ascii="Courier New" w:hAnsi="Courier New" w:cs="Courier New"/>
          <w:b/>
          <w:sz w:val="22"/>
          <w:szCs w:val="22"/>
        </w:rPr>
      </w:pPr>
      <w:r w:rsidRPr="004D2EA7">
        <w:rPr>
          <w:rFonts w:ascii="Courier New" w:hAnsi="Courier New" w:cs="Courier New"/>
          <w:sz w:val="22"/>
          <w:szCs w:val="22"/>
        </w:rPr>
        <w:t> </w:t>
      </w:r>
    </w:p>
    <w:p w:rsidR="00BD59D0" w:rsidRPr="005A4370" w:rsidRDefault="00BD59D0" w:rsidP="00BD59D0">
      <w:pPr>
        <w:pStyle w:val="a4"/>
        <w:numPr>
          <w:ilvl w:val="0"/>
          <w:numId w:val="1"/>
        </w:numPr>
        <w:jc w:val="both"/>
        <w:rPr>
          <w:sz w:val="24"/>
          <w:szCs w:val="24"/>
        </w:rPr>
      </w:pPr>
      <w:r w:rsidRPr="005A4370">
        <w:rPr>
          <w:sz w:val="24"/>
          <w:szCs w:val="24"/>
        </w:rPr>
        <w:t xml:space="preserve">                            </w:t>
      </w:r>
    </w:p>
    <w:p w:rsidR="00BD59D0" w:rsidRPr="001C0C1C" w:rsidRDefault="00BD59D0" w:rsidP="001C0C1C">
      <w:pPr>
        <w:pStyle w:val="a4"/>
        <w:numPr>
          <w:ilvl w:val="0"/>
          <w:numId w:val="1"/>
        </w:numPr>
        <w:jc w:val="center"/>
        <w:rPr>
          <w:rFonts w:ascii="Arial" w:hAnsi="Arial" w:cs="Arial"/>
          <w:b/>
          <w:sz w:val="30"/>
          <w:szCs w:val="30"/>
        </w:rPr>
      </w:pPr>
      <w:r w:rsidRPr="001C0C1C">
        <w:rPr>
          <w:rFonts w:ascii="Arial" w:hAnsi="Arial" w:cs="Arial"/>
          <w:b/>
          <w:bCs/>
          <w:sz w:val="30"/>
          <w:szCs w:val="30"/>
        </w:rPr>
        <w:t xml:space="preserve">Порядок исполнения бюджета </w:t>
      </w:r>
      <w:proofErr w:type="spellStart"/>
      <w:r w:rsidRPr="001C0C1C">
        <w:rPr>
          <w:rFonts w:ascii="Arial" w:hAnsi="Arial" w:cs="Arial"/>
          <w:b/>
          <w:bCs/>
          <w:sz w:val="30"/>
          <w:szCs w:val="30"/>
        </w:rPr>
        <w:t>Алымовского</w:t>
      </w:r>
      <w:proofErr w:type="spellEnd"/>
      <w:r w:rsidRPr="001C0C1C">
        <w:rPr>
          <w:rFonts w:ascii="Arial" w:hAnsi="Arial" w:cs="Arial"/>
          <w:b/>
          <w:bCs/>
          <w:sz w:val="30"/>
          <w:szCs w:val="30"/>
        </w:rPr>
        <w:t xml:space="preserve"> </w:t>
      </w:r>
      <w:r w:rsidRPr="001C0C1C">
        <w:rPr>
          <w:rFonts w:ascii="Arial" w:hAnsi="Arial" w:cs="Arial"/>
          <w:b/>
          <w:sz w:val="30"/>
          <w:szCs w:val="30"/>
        </w:rPr>
        <w:t>сельского поселения</w:t>
      </w:r>
      <w:r w:rsidR="001C0C1C">
        <w:rPr>
          <w:rFonts w:ascii="Arial" w:hAnsi="Arial" w:cs="Arial"/>
          <w:b/>
          <w:sz w:val="30"/>
          <w:szCs w:val="30"/>
        </w:rPr>
        <w:t xml:space="preserve"> </w:t>
      </w:r>
      <w:r w:rsidRPr="001C0C1C">
        <w:rPr>
          <w:rFonts w:ascii="Arial" w:hAnsi="Arial" w:cs="Arial"/>
          <w:b/>
          <w:bCs/>
          <w:sz w:val="30"/>
          <w:szCs w:val="30"/>
        </w:rPr>
        <w:t>по расходам</w:t>
      </w:r>
    </w:p>
    <w:p w:rsidR="00BD59D0" w:rsidRPr="004D2EA7" w:rsidRDefault="00BD59D0" w:rsidP="00BD59D0">
      <w:pPr>
        <w:pStyle w:val="a4"/>
        <w:numPr>
          <w:ilvl w:val="0"/>
          <w:numId w:val="1"/>
        </w:numPr>
        <w:jc w:val="center"/>
        <w:rPr>
          <w:rFonts w:cs="Arial"/>
        </w:rPr>
      </w:pPr>
    </w:p>
    <w:p w:rsidR="00BD59D0" w:rsidRPr="001C0C1C" w:rsidRDefault="00BD59D0" w:rsidP="00BD59D0">
      <w:pPr>
        <w:pStyle w:val="a4"/>
        <w:numPr>
          <w:ilvl w:val="0"/>
          <w:numId w:val="1"/>
        </w:numPr>
        <w:jc w:val="center"/>
        <w:rPr>
          <w:rFonts w:ascii="Arial" w:hAnsi="Arial" w:cs="Arial"/>
          <w:b/>
          <w:spacing w:val="-7"/>
          <w:sz w:val="24"/>
          <w:szCs w:val="24"/>
        </w:rPr>
      </w:pPr>
      <w:r w:rsidRPr="001C0C1C">
        <w:rPr>
          <w:rFonts w:ascii="Arial" w:hAnsi="Arial" w:cs="Arial"/>
          <w:bCs/>
          <w:spacing w:val="-7"/>
          <w:sz w:val="24"/>
          <w:szCs w:val="24"/>
        </w:rPr>
        <w:t>1.    Общие положения</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bCs/>
          <w:sz w:val="24"/>
          <w:szCs w:val="24"/>
        </w:rPr>
        <w:lastRenderedPageBreak/>
        <w:t xml:space="preserve">      </w:t>
      </w:r>
      <w:r w:rsidR="00BD59D0" w:rsidRPr="001C0C1C">
        <w:rPr>
          <w:rFonts w:ascii="Arial" w:hAnsi="Arial" w:cs="Arial"/>
          <w:bCs/>
          <w:sz w:val="24"/>
          <w:szCs w:val="24"/>
        </w:rPr>
        <w:t> </w:t>
      </w:r>
      <w:r w:rsidR="00BD59D0" w:rsidRPr="001C0C1C">
        <w:rPr>
          <w:rFonts w:ascii="Arial" w:hAnsi="Arial" w:cs="Arial"/>
          <w:sz w:val="24"/>
          <w:szCs w:val="24"/>
        </w:rPr>
        <w:t>1.1. Настоящий Порядок регламентирует процедуру исполнения местных бюджетов по расходам.</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1.2. В целях реализации настоящего Порядка под местным бюджетом понимается бюджет </w:t>
      </w:r>
      <w:r w:rsidR="00BD59D0" w:rsidRPr="001C0C1C">
        <w:rPr>
          <w:rFonts w:ascii="Arial" w:hAnsi="Arial" w:cs="Arial"/>
          <w:bCs/>
          <w:sz w:val="24"/>
          <w:szCs w:val="24"/>
        </w:rPr>
        <w:t xml:space="preserve">Алымовского </w:t>
      </w:r>
      <w:r w:rsidR="00BD59D0" w:rsidRPr="001C0C1C">
        <w:rPr>
          <w:rFonts w:ascii="Arial" w:hAnsi="Arial" w:cs="Arial"/>
          <w:sz w:val="24"/>
          <w:szCs w:val="24"/>
        </w:rPr>
        <w:t>сельского поселения (далее – бюджет).</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1.3. Исполнение бюджета по расходам осуществляется в соответствии с требованиями Бюджетного </w:t>
      </w:r>
      <w:hyperlink r:id="rId5" w:history="1">
        <w:r w:rsidR="00BD59D0" w:rsidRPr="001C0C1C">
          <w:rPr>
            <w:rFonts w:ascii="Arial" w:hAnsi="Arial" w:cs="Arial"/>
            <w:sz w:val="24"/>
            <w:szCs w:val="24"/>
          </w:rPr>
          <w:t>кодекса</w:t>
        </w:r>
      </w:hyperlink>
      <w:r w:rsidR="00BD59D0" w:rsidRPr="001C0C1C">
        <w:rPr>
          <w:rFonts w:ascii="Arial" w:hAnsi="Arial" w:cs="Arial"/>
          <w:sz w:val="24"/>
          <w:szCs w:val="24"/>
        </w:rPr>
        <w:t> Российской Федерации и настоящим Порядком.</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1.4. Администрация Алымовского сельского поселения (далее – администрация) организует исполнение бюджета на основе утвержденных сводных бюджетных росписей бюджетов и кассовых планов исполнения бюджета с использованием программного комплекса «СУФД».</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1.5. </w:t>
      </w:r>
      <w:proofErr w:type="gramStart"/>
      <w:r w:rsidR="00BD59D0" w:rsidRPr="001C0C1C">
        <w:rPr>
          <w:rFonts w:ascii="Arial" w:hAnsi="Arial" w:cs="Arial"/>
          <w:sz w:val="24"/>
          <w:szCs w:val="24"/>
        </w:rPr>
        <w:t>Кассовое обслуживание исполнения бюджета осуществляется УФК Федерального казначейства по Иркутской  области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Администрацией  Алымовского сельского поселения и Управлением Федерального казначейства по Иркутской области об осуществлении Управлением Федерального казначейства по Иркутской области</w:t>
      </w:r>
      <w:proofErr w:type="gramEnd"/>
      <w:r w:rsidR="00BD59D0" w:rsidRPr="001C0C1C">
        <w:rPr>
          <w:rFonts w:ascii="Arial" w:hAnsi="Arial" w:cs="Arial"/>
          <w:sz w:val="24"/>
          <w:szCs w:val="24"/>
        </w:rPr>
        <w:t xml:space="preserve"> (далее - УФК) отдельных функций по исполнению бюджета при кассовом обслуживании исполнения бюджетов.</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1.6. Учет операций со средствами бюджета осуществляется УФК на счетах бюджетов, открытых УФК на балансовом счете № 40204 «Средства местных бюджетов».</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1.7. </w:t>
      </w:r>
      <w:proofErr w:type="gramStart"/>
      <w:r w:rsidR="00BD59D0" w:rsidRPr="001C0C1C">
        <w:rPr>
          <w:rFonts w:ascii="Arial" w:hAnsi="Arial" w:cs="Arial"/>
          <w:sz w:val="24"/>
          <w:szCs w:val="24"/>
        </w:rPr>
        <w:t>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6" w:history="1">
        <w:r w:rsidR="00BD59D0" w:rsidRPr="001C0C1C">
          <w:rPr>
            <w:rFonts w:ascii="Arial" w:hAnsi="Arial" w:cs="Arial"/>
            <w:sz w:val="24"/>
            <w:szCs w:val="24"/>
          </w:rPr>
          <w:t>классификации</w:t>
        </w:r>
      </w:hyperlink>
      <w:r w:rsidR="00BD59D0" w:rsidRPr="001C0C1C">
        <w:rPr>
          <w:rFonts w:ascii="Arial" w:hAnsi="Arial" w:cs="Arial"/>
          <w:sz w:val="24"/>
          <w:szCs w:val="24"/>
        </w:rPr>
        <w:t> Российской Федерации, по которым был произведен кассовый расход.</w:t>
      </w:r>
      <w:proofErr w:type="gramEnd"/>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Суммы возврата дебиторской задолженности прошлых лет, поступившие на лицевой счет получателя бюджетных средств, в течение 10 рабочих дней с момента отражения их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w:t>
      </w:r>
      <w:proofErr w:type="gramStart"/>
      <w:r w:rsidR="00BD59D0" w:rsidRPr="001C0C1C">
        <w:rPr>
          <w:rFonts w:ascii="Arial" w:hAnsi="Arial" w:cs="Arial"/>
          <w:sz w:val="24"/>
          <w:szCs w:val="24"/>
        </w:rPr>
        <w:t>дств в д</w:t>
      </w:r>
      <w:proofErr w:type="gramEnd"/>
      <w:r w:rsidR="00BD59D0" w:rsidRPr="001C0C1C">
        <w:rPr>
          <w:rFonts w:ascii="Arial" w:hAnsi="Arial" w:cs="Arial"/>
          <w:sz w:val="24"/>
          <w:szCs w:val="24"/>
        </w:rPr>
        <w:t>оход бюджета.</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Ответственность за несвоевременное перечисление дебиторской задолженности несет получатель бюджетных средств.</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1.8. К расходам, порядок предоставления средств по которым утверждается нормативными правовыми актами Российской Федерации,  Иркутской области, настоящий Порядок применяется с учетом требований, установленных данными нормативными правовыми актами.</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w:t>
      </w:r>
      <w:r w:rsidR="00BD59D0" w:rsidRPr="001C0C1C">
        <w:rPr>
          <w:rFonts w:ascii="Arial" w:hAnsi="Arial" w:cs="Arial"/>
          <w:bCs/>
          <w:spacing w:val="-7"/>
          <w:sz w:val="24"/>
          <w:szCs w:val="24"/>
        </w:rPr>
        <w:t>2.  Исполнение бюджета по расходам</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Исполнение бюджета по расходам предусматривает:</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принятие и </w:t>
      </w:r>
      <w:hyperlink r:id="rId7" w:history="1">
        <w:r w:rsidR="00BD59D0" w:rsidRPr="001C0C1C">
          <w:rPr>
            <w:rFonts w:ascii="Arial" w:hAnsi="Arial" w:cs="Arial"/>
            <w:sz w:val="24"/>
            <w:szCs w:val="24"/>
          </w:rPr>
          <w:t>учет</w:t>
        </w:r>
      </w:hyperlink>
      <w:r w:rsidR="00BD59D0" w:rsidRPr="001C0C1C">
        <w:rPr>
          <w:rFonts w:ascii="Arial" w:hAnsi="Arial" w:cs="Arial"/>
          <w:sz w:val="24"/>
          <w:szCs w:val="24"/>
        </w:rPr>
        <w:t> бюджетных и денежных обязательств;</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подтверждение денежных обязательств;</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санкционирование оплаты денежных обязательств;</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подтверждение исполнения денежных обязательств.</w:t>
      </w:r>
    </w:p>
    <w:p w:rsidR="00BD59D0" w:rsidRPr="001C0C1C" w:rsidRDefault="001C0C1C"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w:t>
      </w:r>
      <w:r w:rsidR="00BD59D0" w:rsidRPr="001C0C1C">
        <w:rPr>
          <w:rFonts w:ascii="Arial" w:hAnsi="Arial" w:cs="Arial"/>
          <w:bCs/>
          <w:sz w:val="24"/>
          <w:szCs w:val="24"/>
        </w:rPr>
        <w:t>2.1.</w:t>
      </w:r>
      <w:r w:rsidR="00BD59D0" w:rsidRPr="001C0C1C">
        <w:rPr>
          <w:rFonts w:ascii="Arial" w:hAnsi="Arial" w:cs="Arial"/>
          <w:sz w:val="24"/>
          <w:szCs w:val="24"/>
        </w:rPr>
        <w:t> </w:t>
      </w:r>
      <w:r w:rsidR="00BD59D0" w:rsidRPr="001C0C1C">
        <w:rPr>
          <w:rFonts w:ascii="Arial" w:hAnsi="Arial" w:cs="Arial"/>
          <w:bCs/>
          <w:sz w:val="24"/>
          <w:szCs w:val="24"/>
        </w:rPr>
        <w:t>Принятие и учет бюджетных и денежных обязательств</w:t>
      </w:r>
    </w:p>
    <w:p w:rsidR="00BD59D0" w:rsidRPr="001C0C1C" w:rsidRDefault="00BD59D0" w:rsidP="001C0C1C">
      <w:pPr>
        <w:pStyle w:val="a4"/>
        <w:numPr>
          <w:ilvl w:val="0"/>
          <w:numId w:val="1"/>
        </w:numPr>
        <w:tabs>
          <w:tab w:val="left" w:pos="426"/>
        </w:tabs>
        <w:jc w:val="both"/>
        <w:rPr>
          <w:rFonts w:ascii="Arial" w:hAnsi="Arial" w:cs="Arial"/>
          <w:b/>
          <w:sz w:val="24"/>
          <w:szCs w:val="24"/>
        </w:rPr>
      </w:pPr>
      <w:r w:rsidRPr="001C0C1C">
        <w:rPr>
          <w:rFonts w:ascii="Arial" w:hAnsi="Arial" w:cs="Arial"/>
          <w:sz w:val="24"/>
          <w:szCs w:val="24"/>
        </w:rPr>
        <w:t> </w:t>
      </w:r>
      <w:r w:rsidR="001C0C1C">
        <w:rPr>
          <w:rFonts w:ascii="Arial" w:hAnsi="Arial" w:cs="Arial"/>
          <w:sz w:val="24"/>
          <w:szCs w:val="24"/>
        </w:rPr>
        <w:t xml:space="preserve">    </w:t>
      </w:r>
      <w:r w:rsidRPr="001C0C1C">
        <w:rPr>
          <w:rFonts w:ascii="Arial" w:hAnsi="Arial" w:cs="Arial"/>
          <w:sz w:val="24"/>
          <w:szCs w:val="24"/>
        </w:rPr>
        <w:t xml:space="preserve">2.1.1.  Получатель бюджетных средств в </w:t>
      </w:r>
      <w:proofErr w:type="gramStart"/>
      <w:r w:rsidRPr="001C0C1C">
        <w:rPr>
          <w:rFonts w:ascii="Arial" w:hAnsi="Arial" w:cs="Arial"/>
          <w:sz w:val="24"/>
          <w:szCs w:val="24"/>
        </w:rPr>
        <w:t>пределах</w:t>
      </w:r>
      <w:proofErr w:type="gramEnd"/>
      <w:r w:rsidRPr="001C0C1C">
        <w:rPr>
          <w:rFonts w:ascii="Arial" w:hAnsi="Arial" w:cs="Arial"/>
          <w:sz w:val="24"/>
          <w:szCs w:val="24"/>
        </w:rPr>
        <w:t xml:space="preserve">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lastRenderedPageBreak/>
        <w:t xml:space="preserve">      </w:t>
      </w:r>
      <w:r w:rsidR="00BD59D0" w:rsidRPr="001C0C1C">
        <w:rPr>
          <w:rFonts w:ascii="Arial" w:hAnsi="Arial" w:cs="Arial"/>
          <w:sz w:val="24"/>
          <w:szCs w:val="24"/>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дата заключения муниципальных контрактов (договоров) на текущий финансовый год – не позднее 20 декабря текущего финансового года;</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proofErr w:type="gramStart"/>
      <w:r w:rsidR="00BD59D0" w:rsidRPr="001C0C1C">
        <w:rPr>
          <w:rFonts w:ascii="Arial" w:hAnsi="Arial" w:cs="Arial"/>
          <w:sz w:val="24"/>
          <w:szCs w:val="24"/>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Иркутской области и муниципальными правовыми актами органов местного самоуправления Алымовского сельского поселения – по срокам, установленным порядком по завершению операций по</w:t>
      </w:r>
      <w:proofErr w:type="gramEnd"/>
      <w:r w:rsidR="00BD59D0" w:rsidRPr="001C0C1C">
        <w:rPr>
          <w:rFonts w:ascii="Arial" w:hAnsi="Arial" w:cs="Arial"/>
          <w:sz w:val="24"/>
          <w:szCs w:val="24"/>
        </w:rPr>
        <w:t xml:space="preserve"> исполнению бюджета в текущем финансовом году.</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2.1.3. Получатель бюджетных сре</w:t>
      </w:r>
      <w:proofErr w:type="gramStart"/>
      <w:r w:rsidR="00BD59D0" w:rsidRPr="001C0C1C">
        <w:rPr>
          <w:rFonts w:ascii="Arial" w:hAnsi="Arial" w:cs="Arial"/>
          <w:sz w:val="24"/>
          <w:szCs w:val="24"/>
        </w:rPr>
        <w:t>дств пр</w:t>
      </w:r>
      <w:proofErr w:type="gramEnd"/>
      <w:r w:rsidR="00BD59D0" w:rsidRPr="001C0C1C">
        <w:rPr>
          <w:rFonts w:ascii="Arial" w:hAnsi="Arial" w:cs="Arial"/>
          <w:sz w:val="24"/>
          <w:szCs w:val="24"/>
        </w:rPr>
        <w:t>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 1) </w:t>
      </w:r>
      <w:proofErr w:type="gramStart"/>
      <w:r w:rsidR="00BD59D0" w:rsidRPr="001C0C1C">
        <w:rPr>
          <w:rFonts w:ascii="Arial" w:hAnsi="Arial" w:cs="Arial"/>
          <w:sz w:val="24"/>
          <w:szCs w:val="24"/>
        </w:rPr>
        <w:t>определенном</w:t>
      </w:r>
      <w:proofErr w:type="gramEnd"/>
      <w:r w:rsidR="00BD59D0" w:rsidRPr="001C0C1C">
        <w:rPr>
          <w:rFonts w:ascii="Arial" w:hAnsi="Arial" w:cs="Arial"/>
          <w:sz w:val="24"/>
          <w:szCs w:val="24"/>
        </w:rPr>
        <w:t xml:space="preserve"> федеральными и региональными правовыми актами;</w:t>
      </w:r>
    </w:p>
    <w:p w:rsidR="00BD59D0" w:rsidRPr="001C0C1C" w:rsidRDefault="00BD59D0" w:rsidP="00BD59D0">
      <w:pPr>
        <w:pStyle w:val="a4"/>
        <w:numPr>
          <w:ilvl w:val="0"/>
          <w:numId w:val="1"/>
        </w:numPr>
        <w:jc w:val="both"/>
        <w:rPr>
          <w:rFonts w:ascii="Arial" w:hAnsi="Arial" w:cs="Arial"/>
          <w:b/>
          <w:sz w:val="24"/>
          <w:szCs w:val="24"/>
        </w:rPr>
      </w:pPr>
      <w:r w:rsidRPr="001C0C1C">
        <w:rPr>
          <w:rFonts w:ascii="Arial" w:hAnsi="Arial" w:cs="Arial"/>
          <w:sz w:val="24"/>
          <w:szCs w:val="24"/>
        </w:rPr>
        <w:t> </w:t>
      </w:r>
      <w:r w:rsidR="00751B48">
        <w:rPr>
          <w:rFonts w:ascii="Arial" w:hAnsi="Arial" w:cs="Arial"/>
          <w:sz w:val="24"/>
          <w:szCs w:val="24"/>
        </w:rPr>
        <w:t xml:space="preserve">     </w:t>
      </w:r>
      <w:r w:rsidRPr="001C0C1C">
        <w:rPr>
          <w:rFonts w:ascii="Arial" w:hAnsi="Arial" w:cs="Arial"/>
          <w:sz w:val="24"/>
          <w:szCs w:val="24"/>
        </w:rPr>
        <w:t>2) до ста процентов по муниципальным контрактам (договорам):</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на оказание услуг связи (за исключением услуг междугородней и международной связи);</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на приобретение горюче-смазочных материалов;</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об обучении на курсах повышения квалификации;</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на оплату бланочной продукции</w:t>
      </w:r>
      <w:proofErr w:type="gramStart"/>
      <w:r w:rsidR="00BD59D0" w:rsidRPr="001C0C1C">
        <w:rPr>
          <w:rFonts w:ascii="Arial" w:hAnsi="Arial" w:cs="Arial"/>
          <w:sz w:val="24"/>
          <w:szCs w:val="24"/>
        </w:rPr>
        <w:t xml:space="preserve"> ;</w:t>
      </w:r>
      <w:proofErr w:type="gramEnd"/>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 за участие в семинарах и совещаниях, в научных, методических, научно-практических конференциях; </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по договорам обязательного страхования гражданской ответственности владельцев транспортных средств;</w:t>
      </w:r>
    </w:p>
    <w:p w:rsidR="00BD59D0" w:rsidRPr="001C0C1C" w:rsidRDefault="00751B48"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 на приобретение неисключительных </w:t>
      </w:r>
      <w:proofErr w:type="gramStart"/>
      <w:r w:rsidR="00BD59D0" w:rsidRPr="001C0C1C">
        <w:rPr>
          <w:rFonts w:ascii="Arial" w:hAnsi="Arial" w:cs="Arial"/>
          <w:sz w:val="24"/>
          <w:szCs w:val="24"/>
        </w:rPr>
        <w:t>прав</w:t>
      </w:r>
      <w:proofErr w:type="gramEnd"/>
      <w:r w:rsidR="00BD59D0" w:rsidRPr="001C0C1C">
        <w:rPr>
          <w:rFonts w:ascii="Arial" w:hAnsi="Arial" w:cs="Arial"/>
          <w:sz w:val="24"/>
          <w:szCs w:val="24"/>
        </w:rPr>
        <w:t xml:space="preserve"> на программное обеспечение и баз данных, в том числе их лицензионного обслуживания;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 </w:t>
      </w:r>
      <w:r>
        <w:rPr>
          <w:rFonts w:ascii="Arial" w:hAnsi="Arial" w:cs="Arial"/>
          <w:sz w:val="24"/>
          <w:szCs w:val="24"/>
        </w:rPr>
        <w:t xml:space="preserve"> </w:t>
      </w:r>
      <w:r w:rsidR="00BD59D0" w:rsidRPr="001C0C1C">
        <w:rPr>
          <w:rFonts w:ascii="Arial" w:hAnsi="Arial" w:cs="Arial"/>
          <w:sz w:val="24"/>
          <w:szCs w:val="24"/>
        </w:rPr>
        <w:t xml:space="preserve">- на оплату технологического присоединения </w:t>
      </w:r>
      <w:proofErr w:type="spellStart"/>
      <w:r w:rsidR="00BD59D0" w:rsidRPr="001C0C1C">
        <w:rPr>
          <w:rFonts w:ascii="Arial" w:hAnsi="Arial" w:cs="Arial"/>
          <w:sz w:val="24"/>
          <w:szCs w:val="24"/>
        </w:rPr>
        <w:t>энергопринимающих</w:t>
      </w:r>
      <w:proofErr w:type="spellEnd"/>
      <w:r w:rsidR="00BD59D0" w:rsidRPr="001C0C1C">
        <w:rPr>
          <w:rFonts w:ascii="Arial" w:hAnsi="Arial" w:cs="Arial"/>
          <w:sz w:val="24"/>
          <w:szCs w:val="24"/>
        </w:rPr>
        <w:t xml:space="preserve"> устройств потребителей электрической энергии;</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на проведение государственной экспертизы проектной документации и результатов инженерных изысканий;</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 на проведение </w:t>
      </w:r>
      <w:proofErr w:type="gramStart"/>
      <w:r w:rsidR="00BD59D0" w:rsidRPr="001C0C1C">
        <w:rPr>
          <w:rFonts w:ascii="Arial" w:hAnsi="Arial" w:cs="Arial"/>
          <w:sz w:val="24"/>
          <w:szCs w:val="24"/>
        </w:rPr>
        <w:t>проверки достоверности определения сметной стоимости объектов капитального</w:t>
      </w:r>
      <w:proofErr w:type="gramEnd"/>
      <w:r w:rsidR="00BD59D0" w:rsidRPr="001C0C1C">
        <w:rPr>
          <w:rFonts w:ascii="Arial" w:hAnsi="Arial" w:cs="Arial"/>
          <w:sz w:val="24"/>
          <w:szCs w:val="24"/>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по договорам добровольного страхования гражданской ответственности владельцев транспортных средств;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о подписке на диски информационно-технологического сопровождения для программного продукта «1С</w:t>
      </w:r>
      <w:proofErr w:type="gramStart"/>
      <w:r w:rsidR="00BD59D0" w:rsidRPr="001C0C1C">
        <w:rPr>
          <w:rFonts w:ascii="Arial" w:hAnsi="Arial" w:cs="Arial"/>
          <w:sz w:val="24"/>
          <w:szCs w:val="24"/>
        </w:rPr>
        <w:t>:Б</w:t>
      </w:r>
      <w:proofErr w:type="gramEnd"/>
      <w:r w:rsidR="00BD59D0" w:rsidRPr="001C0C1C">
        <w:rPr>
          <w:rFonts w:ascii="Arial" w:hAnsi="Arial" w:cs="Arial"/>
          <w:sz w:val="24"/>
          <w:szCs w:val="24"/>
        </w:rPr>
        <w:t>ухгалтерия»;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i/>
          <w:iCs/>
          <w:sz w:val="24"/>
          <w:szCs w:val="24"/>
        </w:rPr>
        <w:t xml:space="preserve">     </w:t>
      </w:r>
      <w:r w:rsidR="00BD59D0" w:rsidRPr="001C0C1C">
        <w:rPr>
          <w:rFonts w:ascii="Arial" w:hAnsi="Arial" w:cs="Arial"/>
          <w:i/>
          <w:iCs/>
          <w:sz w:val="24"/>
          <w:szCs w:val="24"/>
        </w:rPr>
        <w:t>-</w:t>
      </w:r>
      <w:r w:rsidR="00BD59D0" w:rsidRPr="001C0C1C">
        <w:rPr>
          <w:rFonts w:ascii="Arial" w:hAnsi="Arial" w:cs="Arial"/>
          <w:sz w:val="24"/>
          <w:szCs w:val="24"/>
        </w:rPr>
        <w:t> на оказание услуг по предоставлению доступа к сайтам в информационно-телекоммуникационной сети «Интернет», содержащим базы данных.</w:t>
      </w:r>
    </w:p>
    <w:p w:rsidR="00BD59D0" w:rsidRPr="001C0C1C" w:rsidRDefault="00BD59D0" w:rsidP="00BD59D0">
      <w:pPr>
        <w:pStyle w:val="a4"/>
        <w:numPr>
          <w:ilvl w:val="0"/>
          <w:numId w:val="1"/>
        </w:numPr>
        <w:jc w:val="both"/>
        <w:rPr>
          <w:rFonts w:ascii="Arial" w:hAnsi="Arial" w:cs="Arial"/>
          <w:b/>
          <w:sz w:val="24"/>
          <w:szCs w:val="24"/>
        </w:rPr>
      </w:pPr>
      <w:r w:rsidRPr="001C0C1C">
        <w:rPr>
          <w:rFonts w:ascii="Arial" w:hAnsi="Arial" w:cs="Arial"/>
          <w:sz w:val="24"/>
          <w:szCs w:val="24"/>
        </w:rPr>
        <w:t>      3) до тридцати процентов от суммы муниципального контракта (договора), объема денежных средств, предусмотренных на выполнение этап</w:t>
      </w:r>
      <w:proofErr w:type="gramStart"/>
      <w:r w:rsidRPr="001C0C1C">
        <w:rPr>
          <w:rFonts w:ascii="Arial" w:hAnsi="Arial" w:cs="Arial"/>
          <w:sz w:val="24"/>
          <w:szCs w:val="24"/>
        </w:rPr>
        <w:t>а(</w:t>
      </w:r>
      <w:proofErr w:type="spellStart"/>
      <w:proofErr w:type="gramEnd"/>
      <w:r w:rsidRPr="001C0C1C">
        <w:rPr>
          <w:rFonts w:ascii="Arial" w:hAnsi="Arial" w:cs="Arial"/>
          <w:sz w:val="24"/>
          <w:szCs w:val="24"/>
        </w:rPr>
        <w:t>ов</w:t>
      </w:r>
      <w:proofErr w:type="spellEnd"/>
      <w:r w:rsidRPr="001C0C1C">
        <w:rPr>
          <w:rFonts w:ascii="Arial" w:hAnsi="Arial" w:cs="Arial"/>
          <w:sz w:val="24"/>
          <w:szCs w:val="24"/>
        </w:rPr>
        <w:t xml:space="preserve">)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w:t>
      </w:r>
      <w:r w:rsidRPr="001C0C1C">
        <w:rPr>
          <w:rFonts w:ascii="Arial" w:hAnsi="Arial" w:cs="Arial"/>
          <w:sz w:val="24"/>
          <w:szCs w:val="24"/>
        </w:rPr>
        <w:lastRenderedPageBreak/>
        <w:t>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Оплата за фактически потребленную электрическую энергию, с учетом средств ранее внесенных получателями бюджетных сре</w:t>
      </w:r>
      <w:proofErr w:type="gramStart"/>
      <w:r w:rsidR="00BD59D0" w:rsidRPr="001C0C1C">
        <w:rPr>
          <w:rFonts w:ascii="Arial" w:hAnsi="Arial" w:cs="Arial"/>
          <w:sz w:val="24"/>
          <w:szCs w:val="24"/>
        </w:rPr>
        <w:t>дств в к</w:t>
      </w:r>
      <w:proofErr w:type="gramEnd"/>
      <w:r w:rsidR="00BD59D0" w:rsidRPr="001C0C1C">
        <w:rPr>
          <w:rFonts w:ascii="Arial" w:hAnsi="Arial" w:cs="Arial"/>
          <w:sz w:val="24"/>
          <w:szCs w:val="24"/>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Оплата за фактически потребленную в истекшем месяце тепловую энергию с учетом средств, ранее внесенных получателями бюджетных сре</w:t>
      </w:r>
      <w:proofErr w:type="gramStart"/>
      <w:r w:rsidR="00BD59D0" w:rsidRPr="001C0C1C">
        <w:rPr>
          <w:rFonts w:ascii="Arial" w:hAnsi="Arial" w:cs="Arial"/>
          <w:sz w:val="24"/>
          <w:szCs w:val="24"/>
        </w:rPr>
        <w:t>дств в к</w:t>
      </w:r>
      <w:proofErr w:type="gramEnd"/>
      <w:r w:rsidR="00BD59D0" w:rsidRPr="001C0C1C">
        <w:rPr>
          <w:rFonts w:ascii="Arial" w:hAnsi="Arial" w:cs="Arial"/>
          <w:sz w:val="24"/>
          <w:szCs w:val="24"/>
        </w:rP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proofErr w:type="gramStart"/>
      <w:r w:rsidR="00BD59D0" w:rsidRPr="001C0C1C">
        <w:rPr>
          <w:rFonts w:ascii="Arial" w:hAnsi="Arial" w:cs="Arial"/>
          <w:sz w:val="24"/>
          <w:szCs w:val="24"/>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rsidR="00BD59D0" w:rsidRPr="001C0C1C">
        <w:rPr>
          <w:rFonts w:ascii="Arial" w:hAnsi="Arial" w:cs="Arial"/>
          <w:sz w:val="24"/>
          <w:szCs w:val="24"/>
        </w:rPr>
        <w:t xml:space="preserve"> 5-го числа месяца, следующего за расчетным месяцем;</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lastRenderedPageBreak/>
        <w:t xml:space="preserve">      </w:t>
      </w:r>
      <w:r w:rsidR="00BD59D0" w:rsidRPr="001C0C1C">
        <w:rPr>
          <w:rFonts w:ascii="Arial" w:hAnsi="Arial" w:cs="Arial"/>
          <w:sz w:val="24"/>
          <w:szCs w:val="24"/>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BD59D0" w:rsidRPr="001C0C1C" w:rsidRDefault="00BD59D0" w:rsidP="00BD59D0">
      <w:pPr>
        <w:pStyle w:val="a4"/>
        <w:numPr>
          <w:ilvl w:val="0"/>
          <w:numId w:val="1"/>
        </w:numPr>
        <w:jc w:val="both"/>
        <w:rPr>
          <w:rFonts w:ascii="Arial" w:hAnsi="Arial" w:cs="Arial"/>
          <w:b/>
          <w:sz w:val="24"/>
          <w:szCs w:val="24"/>
        </w:rPr>
      </w:pPr>
      <w:r w:rsidRPr="001C0C1C">
        <w:rPr>
          <w:rFonts w:ascii="Arial" w:hAnsi="Arial" w:cs="Arial"/>
          <w:sz w:val="24"/>
          <w:szCs w:val="24"/>
        </w:rPr>
        <w:t> </w:t>
      </w:r>
      <w:r w:rsidR="007679DB">
        <w:rPr>
          <w:rFonts w:ascii="Arial" w:hAnsi="Arial" w:cs="Arial"/>
          <w:sz w:val="24"/>
          <w:szCs w:val="24"/>
        </w:rPr>
        <w:t xml:space="preserve">     </w:t>
      </w:r>
      <w:r w:rsidRPr="001C0C1C">
        <w:rPr>
          <w:rFonts w:ascii="Arial" w:hAnsi="Arial" w:cs="Arial"/>
          <w:sz w:val="24"/>
          <w:szCs w:val="24"/>
        </w:rPr>
        <w:t>50 процентов стоимости указанных услуг в месяце, за который осуществляется оплата, вносится до истечения текущего месяца.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w:t>
      </w:r>
      <w:proofErr w:type="gramStart"/>
      <w:r w:rsidR="00BD59D0" w:rsidRPr="001C0C1C">
        <w:rPr>
          <w:rFonts w:ascii="Arial" w:hAnsi="Arial" w:cs="Arial"/>
          <w:sz w:val="24"/>
          <w:szCs w:val="24"/>
        </w:rPr>
        <w:t>за</w:t>
      </w:r>
      <w:proofErr w:type="gramEnd"/>
      <w:r w:rsidR="00BD59D0" w:rsidRPr="001C0C1C">
        <w:rPr>
          <w:rFonts w:ascii="Arial" w:hAnsi="Arial" w:cs="Arial"/>
          <w:sz w:val="24"/>
          <w:szCs w:val="24"/>
        </w:rPr>
        <w:t xml:space="preserve"> расчетным.</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Алымовского сельского поселения.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2.1.6. </w:t>
      </w:r>
      <w:proofErr w:type="gramStart"/>
      <w:r w:rsidR="00BD59D0" w:rsidRPr="001C0C1C">
        <w:rPr>
          <w:rFonts w:ascii="Arial" w:hAnsi="Arial" w:cs="Arial"/>
          <w:sz w:val="24"/>
          <w:szCs w:val="24"/>
        </w:rPr>
        <w:t>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rsidR="00BD59D0" w:rsidRPr="001C0C1C">
        <w:rPr>
          <w:rFonts w:ascii="Arial" w:hAnsi="Arial" w:cs="Arial"/>
          <w:sz w:val="24"/>
          <w:szCs w:val="24"/>
        </w:rPr>
        <w:t xml:space="preserve">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Иркутской области и муниципальными правовыми актами органов местного самоуправления.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2.1.7 Учет бюджетных и денежных обязательств получателей бюджетных средств осуществляется УФК на основании Соглашения.</w:t>
      </w:r>
    </w:p>
    <w:p w:rsidR="00BD59D0" w:rsidRPr="001C0C1C" w:rsidRDefault="00BD59D0" w:rsidP="00BD59D0">
      <w:pPr>
        <w:pStyle w:val="a4"/>
        <w:numPr>
          <w:ilvl w:val="0"/>
          <w:numId w:val="1"/>
        </w:numPr>
        <w:jc w:val="both"/>
        <w:rPr>
          <w:rFonts w:ascii="Arial" w:hAnsi="Arial" w:cs="Arial"/>
          <w:b/>
          <w:sz w:val="24"/>
          <w:szCs w:val="24"/>
        </w:rPr>
      </w:pPr>
      <w:r w:rsidRPr="001C0C1C">
        <w:rPr>
          <w:rFonts w:ascii="Arial" w:hAnsi="Arial" w:cs="Arial"/>
          <w:sz w:val="24"/>
          <w:szCs w:val="24"/>
        </w:rPr>
        <w:t> </w:t>
      </w:r>
      <w:r w:rsidR="007679DB">
        <w:rPr>
          <w:rFonts w:ascii="Arial" w:hAnsi="Arial" w:cs="Arial"/>
          <w:sz w:val="24"/>
          <w:szCs w:val="24"/>
        </w:rPr>
        <w:t xml:space="preserve">     </w:t>
      </w:r>
      <w:r w:rsidRPr="001C0C1C">
        <w:rPr>
          <w:rFonts w:ascii="Arial" w:hAnsi="Arial" w:cs="Arial"/>
          <w:bCs/>
          <w:sz w:val="24"/>
          <w:szCs w:val="24"/>
        </w:rPr>
        <w:t>2.2.</w:t>
      </w:r>
      <w:r w:rsidRPr="001C0C1C">
        <w:rPr>
          <w:rFonts w:ascii="Arial" w:hAnsi="Arial" w:cs="Arial"/>
          <w:sz w:val="24"/>
          <w:szCs w:val="24"/>
        </w:rPr>
        <w:t> </w:t>
      </w:r>
      <w:r w:rsidRPr="001C0C1C">
        <w:rPr>
          <w:rFonts w:ascii="Arial" w:hAnsi="Arial" w:cs="Arial"/>
          <w:bCs/>
          <w:sz w:val="24"/>
          <w:szCs w:val="24"/>
        </w:rPr>
        <w:t>Подтверждение денежных обязательств.</w:t>
      </w:r>
    </w:p>
    <w:p w:rsidR="00BD59D0" w:rsidRPr="001C0C1C" w:rsidRDefault="00BD59D0" w:rsidP="00BD59D0">
      <w:pPr>
        <w:pStyle w:val="a4"/>
        <w:numPr>
          <w:ilvl w:val="0"/>
          <w:numId w:val="1"/>
        </w:numPr>
        <w:jc w:val="both"/>
        <w:rPr>
          <w:rFonts w:ascii="Arial" w:hAnsi="Arial" w:cs="Arial"/>
          <w:b/>
          <w:sz w:val="24"/>
          <w:szCs w:val="24"/>
        </w:rPr>
      </w:pPr>
      <w:r w:rsidRPr="001C0C1C">
        <w:rPr>
          <w:rFonts w:ascii="Arial" w:hAnsi="Arial" w:cs="Arial"/>
          <w:bCs/>
          <w:sz w:val="24"/>
          <w:szCs w:val="24"/>
        </w:rPr>
        <w:t> </w:t>
      </w:r>
      <w:r w:rsidR="007679DB">
        <w:rPr>
          <w:rFonts w:ascii="Arial" w:hAnsi="Arial" w:cs="Arial"/>
          <w:bCs/>
          <w:sz w:val="24"/>
          <w:szCs w:val="24"/>
        </w:rPr>
        <w:t xml:space="preserve">   </w:t>
      </w:r>
      <w:r w:rsidRPr="001C0C1C">
        <w:rPr>
          <w:rFonts w:ascii="Arial" w:hAnsi="Arial" w:cs="Arial"/>
          <w:sz w:val="24"/>
          <w:szCs w:val="24"/>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BD59D0" w:rsidRPr="001C0C1C" w:rsidRDefault="007679DB" w:rsidP="00BD59D0">
      <w:pPr>
        <w:pStyle w:val="a4"/>
        <w:numPr>
          <w:ilvl w:val="0"/>
          <w:numId w:val="1"/>
        </w:numPr>
        <w:jc w:val="both"/>
        <w:rPr>
          <w:rFonts w:ascii="Arial" w:hAnsi="Arial" w:cs="Arial"/>
          <w:b/>
          <w:color w:val="FF0000"/>
          <w:sz w:val="24"/>
          <w:szCs w:val="24"/>
        </w:rPr>
      </w:pPr>
      <w:r>
        <w:rPr>
          <w:rFonts w:ascii="Arial" w:hAnsi="Arial" w:cs="Arial"/>
          <w:sz w:val="24"/>
          <w:szCs w:val="24"/>
        </w:rPr>
        <w:t xml:space="preserve">      </w:t>
      </w:r>
      <w:proofErr w:type="gramStart"/>
      <w:r w:rsidR="00BD59D0" w:rsidRPr="001C0C1C">
        <w:rPr>
          <w:rFonts w:ascii="Arial" w:hAnsi="Arial" w:cs="Arial"/>
          <w:sz w:val="24"/>
          <w:szCs w:val="24"/>
        </w:rPr>
        <w:t>Для оплаты денежных обязательств получатели бюджетных средств представляют в УФК </w:t>
      </w:r>
      <w:hyperlink r:id="rId8" w:history="1">
        <w:r w:rsidR="00BD59D0" w:rsidRPr="001C0C1C">
          <w:rPr>
            <w:rFonts w:ascii="Arial" w:hAnsi="Arial" w:cs="Arial"/>
            <w:sz w:val="24"/>
            <w:szCs w:val="24"/>
          </w:rPr>
          <w:t>заявку</w:t>
        </w:r>
      </w:hyperlink>
      <w:r w:rsidR="00BD59D0" w:rsidRPr="001C0C1C">
        <w:rPr>
          <w:rFonts w:ascii="Arial" w:hAnsi="Arial" w:cs="Arial"/>
          <w:sz w:val="24"/>
          <w:szCs w:val="24"/>
        </w:rPr>
        <w:t> на кассовый расход (код по КФД 0531801), </w:t>
      </w:r>
      <w:hyperlink r:id="rId9" w:history="1">
        <w:r w:rsidR="00BD59D0" w:rsidRPr="001C0C1C">
          <w:rPr>
            <w:rFonts w:ascii="Arial" w:hAnsi="Arial" w:cs="Arial"/>
            <w:sz w:val="24"/>
            <w:szCs w:val="24"/>
          </w:rPr>
          <w:t>заявку</w:t>
        </w:r>
      </w:hyperlink>
      <w:r w:rsidR="00BD59D0" w:rsidRPr="001C0C1C">
        <w:rPr>
          <w:rFonts w:ascii="Arial" w:hAnsi="Arial" w:cs="Arial"/>
          <w:sz w:val="24"/>
          <w:szCs w:val="24"/>
        </w:rPr>
        <w:t> на получение денежных средств, перечисляемых на карту (код формы по КФД 0531243) или </w:t>
      </w:r>
      <w:hyperlink r:id="rId10" w:history="1">
        <w:r w:rsidR="00BD59D0" w:rsidRPr="001C0C1C">
          <w:rPr>
            <w:rFonts w:ascii="Arial" w:hAnsi="Arial" w:cs="Arial"/>
            <w:sz w:val="24"/>
            <w:szCs w:val="24"/>
          </w:rPr>
          <w:t>заявку</w:t>
        </w:r>
      </w:hyperlink>
      <w:r w:rsidR="00BD59D0" w:rsidRPr="001C0C1C">
        <w:rPr>
          <w:rFonts w:ascii="Arial" w:hAnsi="Arial" w:cs="Arial"/>
          <w:sz w:val="24"/>
          <w:szCs w:val="24"/>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1" w:anchor="P161" w:history="1">
        <w:r w:rsidR="00BD59D0" w:rsidRPr="001C0C1C">
          <w:rPr>
            <w:rFonts w:ascii="Arial" w:hAnsi="Arial" w:cs="Arial"/>
            <w:sz w:val="24"/>
            <w:szCs w:val="24"/>
          </w:rPr>
          <w:t>пунктами 2.2.3</w:t>
        </w:r>
      </w:hyperlink>
      <w:r w:rsidR="00BD59D0" w:rsidRPr="001C0C1C">
        <w:rPr>
          <w:rFonts w:ascii="Arial" w:hAnsi="Arial" w:cs="Arial"/>
          <w:sz w:val="24"/>
          <w:szCs w:val="24"/>
        </w:rPr>
        <w:t> - </w:t>
      </w:r>
      <w:hyperlink r:id="rId12" w:anchor="P163" w:history="1">
        <w:r w:rsidR="00BD59D0" w:rsidRPr="001C0C1C">
          <w:rPr>
            <w:rFonts w:ascii="Arial" w:hAnsi="Arial" w:cs="Arial"/>
            <w:sz w:val="24"/>
            <w:szCs w:val="24"/>
          </w:rPr>
          <w:t>2.2.4</w:t>
        </w:r>
      </w:hyperlink>
      <w:r w:rsidR="00BD59D0" w:rsidRPr="001C0C1C">
        <w:rPr>
          <w:rFonts w:ascii="Arial" w:hAnsi="Arial" w:cs="Arial"/>
          <w:sz w:val="24"/>
          <w:szCs w:val="24"/>
        </w:rPr>
        <w:t> настоящего Порядка.</w:t>
      </w:r>
      <w:proofErr w:type="gramEnd"/>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2.2.2. Для осуществления операций по расходам местного бюджета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2.2.3. Объемы финансирования доводятся до главных распорядителей по следующим рабочим дням: понедельник, среда, четверг. Доведение объемов финансирования в другие рабочие дни осуществляется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13" w:anchor="P165" w:history="1">
        <w:r w:rsidR="00BD59D0" w:rsidRPr="001C0C1C">
          <w:rPr>
            <w:rFonts w:ascii="Arial" w:hAnsi="Arial" w:cs="Arial"/>
            <w:sz w:val="24"/>
            <w:szCs w:val="24"/>
          </w:rPr>
          <w:t>абзаце третьем пункта 2.2.4</w:t>
        </w:r>
      </w:hyperlink>
      <w:r w:rsidR="00BD59D0" w:rsidRPr="001C0C1C">
        <w:rPr>
          <w:rFonts w:ascii="Arial" w:hAnsi="Arial" w:cs="Arial"/>
          <w:sz w:val="24"/>
          <w:szCs w:val="24"/>
        </w:rPr>
        <w:t>, </w:t>
      </w:r>
      <w:hyperlink r:id="rId14" w:anchor="P197" w:history="1">
        <w:r w:rsidR="00BD59D0" w:rsidRPr="001C0C1C">
          <w:rPr>
            <w:rFonts w:ascii="Arial" w:hAnsi="Arial" w:cs="Arial"/>
            <w:sz w:val="24"/>
            <w:szCs w:val="24"/>
          </w:rPr>
          <w:t>абзацах шестом</w:t>
        </w:r>
      </w:hyperlink>
      <w:r w:rsidR="00BD59D0" w:rsidRPr="001C0C1C">
        <w:rPr>
          <w:rFonts w:ascii="Arial" w:hAnsi="Arial" w:cs="Arial"/>
          <w:sz w:val="24"/>
          <w:szCs w:val="24"/>
        </w:rPr>
        <w:t> - </w:t>
      </w:r>
      <w:hyperlink r:id="rId15" w:anchor="P198" w:history="1">
        <w:r w:rsidR="00BD59D0" w:rsidRPr="001C0C1C">
          <w:rPr>
            <w:rFonts w:ascii="Arial" w:hAnsi="Arial" w:cs="Arial"/>
            <w:sz w:val="24"/>
            <w:szCs w:val="24"/>
          </w:rPr>
          <w:t>седьмом пункта 2.2.11</w:t>
        </w:r>
      </w:hyperlink>
      <w:r w:rsidR="00BD59D0" w:rsidRPr="001C0C1C">
        <w:rPr>
          <w:rFonts w:ascii="Arial" w:hAnsi="Arial" w:cs="Arial"/>
          <w:sz w:val="24"/>
          <w:szCs w:val="24"/>
        </w:rPr>
        <w:t xml:space="preserve"> настоящего Порядка, </w:t>
      </w:r>
      <w:r w:rsidR="00BD59D0" w:rsidRPr="001C0C1C">
        <w:rPr>
          <w:rFonts w:ascii="Arial" w:hAnsi="Arial" w:cs="Arial"/>
          <w:sz w:val="24"/>
          <w:szCs w:val="24"/>
        </w:rPr>
        <w:lastRenderedPageBreak/>
        <w:t>доведение объемов финансирования может осуществляться в любой день при необходимости.</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Главный распорядитель формирует заявк</w:t>
      </w:r>
      <w:proofErr w:type="gramStart"/>
      <w:r w:rsidR="00BD59D0" w:rsidRPr="001C0C1C">
        <w:rPr>
          <w:rFonts w:ascii="Arial" w:hAnsi="Arial" w:cs="Arial"/>
          <w:sz w:val="24"/>
          <w:szCs w:val="24"/>
        </w:rPr>
        <w:t>у(</w:t>
      </w:r>
      <w:proofErr w:type="gramEnd"/>
      <w:r w:rsidR="00BD59D0" w:rsidRPr="001C0C1C">
        <w:rPr>
          <w:rFonts w:ascii="Arial" w:hAnsi="Arial" w:cs="Arial"/>
          <w:sz w:val="24"/>
          <w:szCs w:val="24"/>
        </w:rPr>
        <w:t>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Формирование Заявок по отдельным направлениям расходов местного бюджета, по которым нормативными правовыми актами предусмотрено представление </w:t>
      </w:r>
      <w:proofErr w:type="gramStart"/>
      <w:r w:rsidR="00BD59D0" w:rsidRPr="001C0C1C">
        <w:rPr>
          <w:rFonts w:ascii="Arial" w:hAnsi="Arial" w:cs="Arial"/>
          <w:sz w:val="24"/>
          <w:szCs w:val="24"/>
        </w:rPr>
        <w:t>в</w:t>
      </w:r>
      <w:proofErr w:type="gramEnd"/>
      <w:r w:rsidR="00BD59D0" w:rsidRPr="001C0C1C">
        <w:rPr>
          <w:rFonts w:ascii="Arial" w:hAnsi="Arial" w:cs="Arial"/>
          <w:sz w:val="24"/>
          <w:szCs w:val="24"/>
        </w:rPr>
        <w:t xml:space="preserve"> </w:t>
      </w:r>
      <w:proofErr w:type="gramStart"/>
      <w:r w:rsidR="00BD59D0" w:rsidRPr="001C0C1C">
        <w:rPr>
          <w:rFonts w:ascii="Arial" w:hAnsi="Arial" w:cs="Arial"/>
          <w:sz w:val="24"/>
          <w:szCs w:val="24"/>
        </w:rPr>
        <w:t>отчетных</w:t>
      </w:r>
      <w:proofErr w:type="gramEnd"/>
      <w:r w:rsidR="00BD59D0" w:rsidRPr="001C0C1C">
        <w:rPr>
          <w:rFonts w:ascii="Arial" w:hAnsi="Arial" w:cs="Arial"/>
          <w:sz w:val="24"/>
          <w:szCs w:val="24"/>
        </w:rPr>
        <w:t xml:space="preserve"> документов, осуществляется главным распорядителем после подтверждения оснований для доведения объемов финансирования по данным направлениям расходов.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2.2.5. Заявки представляются главным распорядителем в электронном виде в программном комплексе «СУФД», не позднее 11-00 дня, предшествующего дню финансирования, с применением электронной подписи и установкой статуса «Готов к проверке».</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Заявка по расходам, указанным в </w:t>
      </w:r>
      <w:hyperlink r:id="rId16" w:anchor="P165" w:history="1">
        <w:r w:rsidR="00BD59D0" w:rsidRPr="001C0C1C">
          <w:rPr>
            <w:rFonts w:ascii="Arial" w:hAnsi="Arial" w:cs="Arial"/>
            <w:sz w:val="24"/>
            <w:szCs w:val="24"/>
          </w:rPr>
          <w:t>абзаце третьем пункта 2.2.4</w:t>
        </w:r>
      </w:hyperlink>
      <w:r w:rsidR="00BD59D0" w:rsidRPr="001C0C1C">
        <w:rPr>
          <w:rFonts w:ascii="Arial" w:hAnsi="Arial" w:cs="Arial"/>
          <w:sz w:val="24"/>
          <w:szCs w:val="24"/>
        </w:rPr>
        <w:t> настоящего Порядка, может формироваться главным распорядителем непосредственно в день финансирования при необходимости, в случае подтверждения оснований для доведения объемов финансирования.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2.2.6. Заявки представляются главным распорядителем отдельно по расходам, указанным в </w:t>
      </w:r>
      <w:hyperlink r:id="rId17" w:anchor="P192" w:history="1">
        <w:r w:rsidR="00BD59D0" w:rsidRPr="001C0C1C">
          <w:rPr>
            <w:rFonts w:ascii="Arial" w:hAnsi="Arial" w:cs="Arial"/>
            <w:sz w:val="24"/>
            <w:szCs w:val="24"/>
          </w:rPr>
          <w:t>пункте 2.2.11</w:t>
        </w:r>
      </w:hyperlink>
      <w:r w:rsidR="00BD59D0" w:rsidRPr="001C0C1C">
        <w:rPr>
          <w:rFonts w:ascii="Arial" w:hAnsi="Arial" w:cs="Arial"/>
          <w:sz w:val="24"/>
          <w:szCs w:val="24"/>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18" w:anchor="P192" w:history="1">
        <w:r w:rsidR="00BD59D0" w:rsidRPr="001C0C1C">
          <w:rPr>
            <w:rFonts w:ascii="Arial" w:hAnsi="Arial" w:cs="Arial"/>
            <w:sz w:val="24"/>
            <w:szCs w:val="24"/>
          </w:rPr>
          <w:t>пункте 2.2.11</w:t>
        </w:r>
      </w:hyperlink>
      <w:r w:rsidR="00BD59D0" w:rsidRPr="001C0C1C">
        <w:rPr>
          <w:rFonts w:ascii="Arial" w:hAnsi="Arial" w:cs="Arial"/>
          <w:sz w:val="24"/>
          <w:szCs w:val="24"/>
        </w:rPr>
        <w:t> настоящего Порядка;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2.2.7. Исполнение Заявок, представленных с нарушением сроков, указанных </w:t>
      </w:r>
      <w:hyperlink r:id="rId19" w:anchor="P166" w:history="1">
        <w:proofErr w:type="gramStart"/>
        <w:r w:rsidR="00BD59D0" w:rsidRPr="001C0C1C">
          <w:rPr>
            <w:rFonts w:ascii="Arial" w:hAnsi="Arial" w:cs="Arial"/>
            <w:sz w:val="24"/>
            <w:szCs w:val="24"/>
          </w:rPr>
          <w:t>пункте</w:t>
        </w:r>
        <w:proofErr w:type="gramEnd"/>
        <w:r w:rsidR="00BD59D0" w:rsidRPr="001C0C1C">
          <w:rPr>
            <w:rFonts w:ascii="Arial" w:hAnsi="Arial" w:cs="Arial"/>
            <w:sz w:val="24"/>
            <w:szCs w:val="24"/>
          </w:rPr>
          <w:t xml:space="preserve"> 2.2.5</w:t>
        </w:r>
      </w:hyperlink>
      <w:r w:rsidR="00BD59D0" w:rsidRPr="001C0C1C">
        <w:rPr>
          <w:rFonts w:ascii="Arial" w:hAnsi="Arial" w:cs="Arial"/>
          <w:sz w:val="24"/>
          <w:szCs w:val="24"/>
        </w:rPr>
        <w:t> настоящего Порядка, УФК вправе откладывать на следующую дату финансирования.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2.2.8. Управление Федерального казначейства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соответствие требованиям, установленным </w:t>
      </w:r>
      <w:hyperlink r:id="rId20" w:anchor="P166" w:history="1">
        <w:r w:rsidR="00BD59D0" w:rsidRPr="001C0C1C">
          <w:rPr>
            <w:rFonts w:ascii="Arial" w:hAnsi="Arial" w:cs="Arial"/>
            <w:sz w:val="24"/>
            <w:szCs w:val="24"/>
          </w:rPr>
          <w:t>пунктом 2.2.5</w:t>
        </w:r>
      </w:hyperlink>
      <w:r w:rsidR="00BD59D0" w:rsidRPr="001C0C1C">
        <w:rPr>
          <w:rFonts w:ascii="Arial" w:hAnsi="Arial" w:cs="Arial"/>
          <w:sz w:val="24"/>
          <w:szCs w:val="24"/>
        </w:rPr>
        <w:t> настоящего Порядка;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наличие реквизитов, необходимых для доведения объемов финансирования до главного распорядителя;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не 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 анализ наличия остатков средств на лицевых счетах главного распорядителя и подведомственных получателей бюджетных средств (далее - остатки </w:t>
      </w:r>
      <w:r w:rsidR="00BD59D0" w:rsidRPr="001C0C1C">
        <w:rPr>
          <w:rFonts w:ascii="Arial" w:hAnsi="Arial" w:cs="Arial"/>
          <w:sz w:val="24"/>
          <w:szCs w:val="24"/>
        </w:rPr>
        <w:lastRenderedPageBreak/>
        <w:t>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w:t>
      </w:r>
      <w:proofErr w:type="gramStart"/>
      <w:r w:rsidR="00BD59D0" w:rsidRPr="001C0C1C">
        <w:rPr>
          <w:rFonts w:ascii="Arial" w:hAnsi="Arial" w:cs="Arial"/>
          <w:sz w:val="24"/>
          <w:szCs w:val="24"/>
        </w:rPr>
        <w:t>дств пр</w:t>
      </w:r>
      <w:proofErr w:type="gramEnd"/>
      <w:r w:rsidR="00BD59D0" w:rsidRPr="001C0C1C">
        <w:rPr>
          <w:rFonts w:ascii="Arial" w:hAnsi="Arial" w:cs="Arial"/>
          <w:sz w:val="24"/>
          <w:szCs w:val="24"/>
        </w:rPr>
        <w:t>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2.2.9. В случае если Заявка соответствует требованиям, установленным </w:t>
      </w:r>
      <w:hyperlink r:id="rId21" w:anchor="P180" w:history="1">
        <w:r w:rsidR="00BD59D0" w:rsidRPr="001C0C1C">
          <w:rPr>
            <w:rFonts w:ascii="Arial" w:hAnsi="Arial" w:cs="Arial"/>
            <w:sz w:val="24"/>
            <w:szCs w:val="24"/>
          </w:rPr>
          <w:t>пунктом 2.2.8</w:t>
        </w:r>
      </w:hyperlink>
      <w:r w:rsidR="00BD59D0" w:rsidRPr="001C0C1C">
        <w:rPr>
          <w:rFonts w:ascii="Arial" w:hAnsi="Arial" w:cs="Arial"/>
          <w:sz w:val="24"/>
          <w:szCs w:val="24"/>
        </w:rPr>
        <w:t> настоящего Порядка, УФК проставляет статус «Принят к исполнению».</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В случае если Заявка представлена с нарушением требований </w:t>
      </w:r>
      <w:hyperlink r:id="rId22" w:anchor="P166" w:history="1">
        <w:r w:rsidR="00BD59D0" w:rsidRPr="001C0C1C">
          <w:rPr>
            <w:rFonts w:ascii="Arial" w:hAnsi="Arial" w:cs="Arial"/>
            <w:sz w:val="24"/>
            <w:szCs w:val="24"/>
          </w:rPr>
          <w:t>пунктов 2.2.5</w:t>
        </w:r>
      </w:hyperlink>
      <w:r w:rsidR="00BD59D0" w:rsidRPr="001C0C1C">
        <w:rPr>
          <w:rFonts w:ascii="Arial" w:hAnsi="Arial" w:cs="Arial"/>
          <w:sz w:val="24"/>
          <w:szCs w:val="24"/>
        </w:rPr>
        <w:t>, </w:t>
      </w:r>
      <w:hyperlink r:id="rId23" w:anchor="P180" w:history="1">
        <w:r w:rsidR="00BD59D0" w:rsidRPr="001C0C1C">
          <w:rPr>
            <w:rFonts w:ascii="Arial" w:hAnsi="Arial" w:cs="Arial"/>
            <w:sz w:val="24"/>
            <w:szCs w:val="24"/>
          </w:rPr>
          <w:t>2.2.8</w:t>
        </w:r>
      </w:hyperlink>
      <w:r w:rsidR="00BD59D0" w:rsidRPr="001C0C1C">
        <w:rPr>
          <w:rFonts w:ascii="Arial" w:hAnsi="Arial" w:cs="Arial"/>
          <w:sz w:val="24"/>
          <w:szCs w:val="24"/>
        </w:rPr>
        <w:t> настоящего Порядка, УФК отклоняет представленную Заявку с указанием причин.</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2.2.10. Заявки, представленные в сроки, установленные </w:t>
      </w:r>
      <w:hyperlink r:id="rId24" w:anchor="P166" w:history="1">
        <w:r w:rsidR="00BD59D0" w:rsidRPr="001C0C1C">
          <w:rPr>
            <w:rFonts w:ascii="Arial" w:hAnsi="Arial" w:cs="Arial"/>
            <w:sz w:val="24"/>
            <w:szCs w:val="24"/>
          </w:rPr>
          <w:t>пунктом 2.2.5</w:t>
        </w:r>
      </w:hyperlink>
      <w:r w:rsidR="00BD59D0" w:rsidRPr="001C0C1C">
        <w:rPr>
          <w:rFonts w:ascii="Arial" w:hAnsi="Arial" w:cs="Arial"/>
          <w:sz w:val="24"/>
          <w:szCs w:val="24"/>
        </w:rPr>
        <w:t> настоящего Порядка, и не прошедшие контроль в соответствии с </w:t>
      </w:r>
      <w:hyperlink r:id="rId25" w:anchor="P180" w:history="1">
        <w:r w:rsidR="00BD59D0" w:rsidRPr="001C0C1C">
          <w:rPr>
            <w:rFonts w:ascii="Arial" w:hAnsi="Arial" w:cs="Arial"/>
            <w:sz w:val="24"/>
            <w:szCs w:val="24"/>
          </w:rPr>
          <w:t>пунктом 2.2.8</w:t>
        </w:r>
      </w:hyperlink>
      <w:r w:rsidR="00BD59D0" w:rsidRPr="001C0C1C">
        <w:rPr>
          <w:rFonts w:ascii="Arial" w:hAnsi="Arial" w:cs="Arial"/>
          <w:sz w:val="24"/>
          <w:szCs w:val="24"/>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УФК повторно осуществляет мероприятия в соответствии с </w:t>
      </w:r>
      <w:hyperlink r:id="rId26" w:anchor="P180" w:history="1">
        <w:r w:rsidR="00BD59D0" w:rsidRPr="001C0C1C">
          <w:rPr>
            <w:rFonts w:ascii="Arial" w:hAnsi="Arial" w:cs="Arial"/>
            <w:sz w:val="24"/>
            <w:szCs w:val="24"/>
          </w:rPr>
          <w:t>пунктами 2.2.8</w:t>
        </w:r>
      </w:hyperlink>
      <w:r w:rsidR="00BD59D0" w:rsidRPr="001C0C1C">
        <w:rPr>
          <w:rFonts w:ascii="Arial" w:hAnsi="Arial" w:cs="Arial"/>
          <w:sz w:val="24"/>
          <w:szCs w:val="24"/>
        </w:rPr>
        <w:t> - </w:t>
      </w:r>
      <w:hyperlink r:id="rId27" w:anchor="P188" w:history="1">
        <w:r w:rsidR="00BD59D0" w:rsidRPr="001C0C1C">
          <w:rPr>
            <w:rFonts w:ascii="Arial" w:hAnsi="Arial" w:cs="Arial"/>
            <w:sz w:val="24"/>
            <w:szCs w:val="24"/>
          </w:rPr>
          <w:t>2.2.9</w:t>
        </w:r>
      </w:hyperlink>
      <w:r w:rsidR="00BD59D0" w:rsidRPr="001C0C1C">
        <w:rPr>
          <w:rFonts w:ascii="Arial" w:hAnsi="Arial" w:cs="Arial"/>
          <w:sz w:val="24"/>
          <w:szCs w:val="24"/>
        </w:rPr>
        <w:t> настоящего Порядка.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УФК в первоочередном порядке доводит объемы финансирования по следующим направлениям расходов: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выплата заработной платы и начисления на нее, в т.ч. за счет средств областного бюджета;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областного бюджета;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социальное обеспечение населения (стипендии, пенсии);</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областного бюджета;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обслуживание муниципального долга;</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исполнение судебных актов по искам к казне муниципального образования.</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2.2.12. При необходимости УФК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xml:space="preserve">2.2.14. </w:t>
      </w:r>
      <w:proofErr w:type="gramStart"/>
      <w:r w:rsidR="00BD59D0" w:rsidRPr="001C0C1C">
        <w:rPr>
          <w:rFonts w:ascii="Arial" w:hAnsi="Arial" w:cs="Arial"/>
          <w:sz w:val="24"/>
          <w:szCs w:val="24"/>
        </w:rPr>
        <w:t>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УФК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roofErr w:type="gramEnd"/>
    </w:p>
    <w:p w:rsidR="00BD59D0" w:rsidRPr="001C0C1C" w:rsidRDefault="00BD59D0" w:rsidP="00BD59D0">
      <w:pPr>
        <w:pStyle w:val="a4"/>
        <w:numPr>
          <w:ilvl w:val="0"/>
          <w:numId w:val="1"/>
        </w:numPr>
        <w:jc w:val="both"/>
        <w:rPr>
          <w:rFonts w:ascii="Arial" w:hAnsi="Arial" w:cs="Arial"/>
          <w:b/>
          <w:sz w:val="24"/>
          <w:szCs w:val="24"/>
        </w:rPr>
      </w:pPr>
      <w:r w:rsidRPr="001C0C1C">
        <w:rPr>
          <w:rFonts w:ascii="Arial" w:hAnsi="Arial" w:cs="Arial"/>
          <w:sz w:val="24"/>
          <w:szCs w:val="24"/>
        </w:rPr>
        <w:t> </w:t>
      </w:r>
      <w:r w:rsidR="007679DB">
        <w:rPr>
          <w:rFonts w:ascii="Arial" w:hAnsi="Arial" w:cs="Arial"/>
          <w:sz w:val="24"/>
          <w:szCs w:val="24"/>
        </w:rPr>
        <w:t xml:space="preserve">     </w:t>
      </w:r>
      <w:r w:rsidRPr="001C0C1C">
        <w:rPr>
          <w:rFonts w:ascii="Arial" w:hAnsi="Arial" w:cs="Arial"/>
          <w:bCs/>
          <w:sz w:val="24"/>
          <w:szCs w:val="24"/>
        </w:rPr>
        <w:t>2.3. Санкционирование оплаты денежных обязательств.</w:t>
      </w:r>
    </w:p>
    <w:p w:rsidR="00BD59D0" w:rsidRPr="001C0C1C" w:rsidRDefault="00BD59D0" w:rsidP="00BD59D0">
      <w:pPr>
        <w:pStyle w:val="a4"/>
        <w:numPr>
          <w:ilvl w:val="0"/>
          <w:numId w:val="1"/>
        </w:numPr>
        <w:jc w:val="both"/>
        <w:rPr>
          <w:rFonts w:ascii="Arial" w:hAnsi="Arial" w:cs="Arial"/>
          <w:b/>
          <w:sz w:val="24"/>
          <w:szCs w:val="24"/>
        </w:rPr>
      </w:pPr>
      <w:r w:rsidRPr="001C0C1C">
        <w:rPr>
          <w:rFonts w:ascii="Arial" w:hAnsi="Arial" w:cs="Arial"/>
          <w:sz w:val="24"/>
          <w:szCs w:val="24"/>
        </w:rPr>
        <w:lastRenderedPageBreak/>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28" w:history="1">
        <w:r w:rsidRPr="001C0C1C">
          <w:rPr>
            <w:rFonts w:ascii="Arial" w:hAnsi="Arial" w:cs="Arial"/>
            <w:sz w:val="24"/>
            <w:szCs w:val="24"/>
          </w:rPr>
          <w:t>Порядком</w:t>
        </w:r>
      </w:hyperlink>
      <w:r w:rsidRPr="001C0C1C">
        <w:rPr>
          <w:rFonts w:ascii="Arial" w:hAnsi="Arial" w:cs="Arial"/>
          <w:sz w:val="24"/>
          <w:szCs w:val="24"/>
        </w:rPr>
        <w:t xml:space="preserve"> санкционирования </w:t>
      </w:r>
      <w:proofErr w:type="gramStart"/>
      <w:r w:rsidRPr="001C0C1C">
        <w:rPr>
          <w:rFonts w:ascii="Arial" w:hAnsi="Arial" w:cs="Arial"/>
          <w:sz w:val="24"/>
          <w:szCs w:val="24"/>
        </w:rPr>
        <w:t>оплаты денежных обязательств получателей средств местного бюджета</w:t>
      </w:r>
      <w:proofErr w:type="gramEnd"/>
      <w:r w:rsidRPr="001C0C1C">
        <w:rPr>
          <w:rFonts w:ascii="Arial" w:hAnsi="Arial" w:cs="Arial"/>
          <w:sz w:val="24"/>
          <w:szCs w:val="24"/>
        </w:rPr>
        <w:t xml:space="preserve"> и администраторов источников финансирования дефицита местного бюджета, устанавливаемым УФК.</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bCs/>
          <w:sz w:val="24"/>
          <w:szCs w:val="24"/>
        </w:rPr>
        <w:t xml:space="preserve">      </w:t>
      </w:r>
      <w:r w:rsidR="00BD59D0" w:rsidRPr="001C0C1C">
        <w:rPr>
          <w:rFonts w:ascii="Arial" w:hAnsi="Arial" w:cs="Arial"/>
          <w:bCs/>
          <w:sz w:val="24"/>
          <w:szCs w:val="24"/>
        </w:rPr>
        <w:t>2.4.</w:t>
      </w:r>
      <w:r w:rsidR="00BD59D0" w:rsidRPr="001C0C1C">
        <w:rPr>
          <w:rFonts w:ascii="Arial" w:hAnsi="Arial" w:cs="Arial"/>
          <w:sz w:val="24"/>
          <w:szCs w:val="24"/>
        </w:rPr>
        <w:t> </w:t>
      </w:r>
      <w:r w:rsidR="00BD59D0" w:rsidRPr="001C0C1C">
        <w:rPr>
          <w:rFonts w:ascii="Arial" w:hAnsi="Arial" w:cs="Arial"/>
          <w:bCs/>
          <w:sz w:val="24"/>
          <w:szCs w:val="24"/>
        </w:rPr>
        <w:t>Подтверждение исполнения денежных обязательств</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BD59D0" w:rsidRPr="001C0C1C" w:rsidRDefault="007679DB" w:rsidP="00BD59D0">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1C0C1C">
        <w:rPr>
          <w:rFonts w:ascii="Arial" w:hAnsi="Arial" w:cs="Arial"/>
          <w:sz w:val="24"/>
          <w:szCs w:val="24"/>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BD59D0" w:rsidRPr="001C0C1C" w:rsidRDefault="00BD59D0" w:rsidP="00BD59D0">
      <w:pPr>
        <w:pStyle w:val="a4"/>
        <w:numPr>
          <w:ilvl w:val="0"/>
          <w:numId w:val="1"/>
        </w:numPr>
        <w:jc w:val="both"/>
        <w:rPr>
          <w:rFonts w:ascii="Arial" w:hAnsi="Arial" w:cs="Arial"/>
          <w:b/>
          <w:sz w:val="24"/>
          <w:szCs w:val="24"/>
        </w:rPr>
      </w:pPr>
      <w:r w:rsidRPr="001C0C1C">
        <w:rPr>
          <w:rFonts w:ascii="Arial" w:hAnsi="Arial" w:cs="Arial"/>
          <w:sz w:val="24"/>
          <w:szCs w:val="24"/>
        </w:rPr>
        <w:t> </w:t>
      </w:r>
    </w:p>
    <w:p w:rsidR="00BD59D0" w:rsidRPr="001C0C1C" w:rsidRDefault="00BD59D0" w:rsidP="00BD59D0">
      <w:pPr>
        <w:pStyle w:val="a4"/>
        <w:numPr>
          <w:ilvl w:val="0"/>
          <w:numId w:val="1"/>
        </w:numPr>
        <w:jc w:val="both"/>
        <w:rPr>
          <w:rFonts w:ascii="Arial" w:hAnsi="Arial" w:cs="Arial"/>
          <w:b/>
          <w:sz w:val="24"/>
          <w:szCs w:val="24"/>
        </w:rPr>
      </w:pPr>
    </w:p>
    <w:p w:rsidR="00BD59D0" w:rsidRPr="007837E9" w:rsidRDefault="00BD59D0" w:rsidP="007837E9">
      <w:pPr>
        <w:pStyle w:val="a4"/>
        <w:numPr>
          <w:ilvl w:val="0"/>
          <w:numId w:val="1"/>
        </w:numPr>
        <w:jc w:val="both"/>
        <w:rPr>
          <w:rFonts w:ascii="Arial" w:hAnsi="Arial" w:cs="Arial"/>
          <w:b/>
          <w:sz w:val="24"/>
          <w:szCs w:val="24"/>
        </w:rPr>
      </w:pPr>
    </w:p>
    <w:p w:rsidR="00BD59D0" w:rsidRPr="007837E9" w:rsidRDefault="00BD59D0" w:rsidP="00BD59D0">
      <w:pPr>
        <w:pStyle w:val="a4"/>
        <w:jc w:val="both"/>
        <w:rPr>
          <w:rFonts w:ascii="Courier New" w:hAnsi="Courier New" w:cs="Courier New"/>
          <w:b/>
          <w:sz w:val="24"/>
          <w:szCs w:val="24"/>
        </w:rPr>
      </w:pPr>
    </w:p>
    <w:p w:rsidR="00BD59D0" w:rsidRPr="007837E9" w:rsidRDefault="00BD59D0" w:rsidP="00BD59D0">
      <w:pPr>
        <w:pStyle w:val="a4"/>
        <w:numPr>
          <w:ilvl w:val="0"/>
          <w:numId w:val="1"/>
        </w:numPr>
        <w:jc w:val="right"/>
        <w:rPr>
          <w:rFonts w:ascii="Courier New" w:hAnsi="Courier New" w:cs="Courier New"/>
          <w:b/>
          <w:sz w:val="22"/>
          <w:szCs w:val="22"/>
        </w:rPr>
      </w:pPr>
      <w:r w:rsidRPr="007837E9">
        <w:rPr>
          <w:rFonts w:ascii="Courier New" w:hAnsi="Courier New" w:cs="Courier New"/>
          <w:sz w:val="22"/>
          <w:szCs w:val="22"/>
        </w:rPr>
        <w:t>Приложение № 2</w:t>
      </w:r>
    </w:p>
    <w:p w:rsidR="00BD59D0" w:rsidRPr="007837E9" w:rsidRDefault="00BD59D0" w:rsidP="00BD59D0">
      <w:pPr>
        <w:pStyle w:val="a4"/>
        <w:numPr>
          <w:ilvl w:val="0"/>
          <w:numId w:val="1"/>
        </w:numPr>
        <w:jc w:val="right"/>
        <w:rPr>
          <w:rFonts w:ascii="Courier New" w:hAnsi="Courier New" w:cs="Courier New"/>
          <w:b/>
          <w:sz w:val="22"/>
          <w:szCs w:val="22"/>
        </w:rPr>
      </w:pPr>
      <w:r w:rsidRPr="007837E9">
        <w:rPr>
          <w:rFonts w:ascii="Courier New" w:hAnsi="Courier New" w:cs="Courier New"/>
          <w:sz w:val="22"/>
          <w:szCs w:val="22"/>
        </w:rPr>
        <w:t>к постановлению администрации</w:t>
      </w:r>
    </w:p>
    <w:p w:rsidR="00BD59D0" w:rsidRPr="007837E9" w:rsidRDefault="00BD59D0" w:rsidP="00BD59D0">
      <w:pPr>
        <w:pStyle w:val="a4"/>
        <w:numPr>
          <w:ilvl w:val="0"/>
          <w:numId w:val="1"/>
        </w:numPr>
        <w:jc w:val="right"/>
        <w:rPr>
          <w:rFonts w:ascii="Courier New" w:hAnsi="Courier New" w:cs="Courier New"/>
          <w:b/>
          <w:sz w:val="22"/>
          <w:szCs w:val="22"/>
        </w:rPr>
      </w:pPr>
      <w:r w:rsidRPr="007837E9">
        <w:rPr>
          <w:rFonts w:ascii="Courier New" w:hAnsi="Courier New" w:cs="Courier New"/>
          <w:sz w:val="22"/>
          <w:szCs w:val="22"/>
        </w:rPr>
        <w:t>Алымовского сельского поселения</w:t>
      </w:r>
    </w:p>
    <w:p w:rsidR="00BD59D0" w:rsidRPr="007837E9" w:rsidRDefault="00BD59D0" w:rsidP="00BD59D0">
      <w:pPr>
        <w:pStyle w:val="a4"/>
        <w:numPr>
          <w:ilvl w:val="0"/>
          <w:numId w:val="1"/>
        </w:numPr>
        <w:jc w:val="right"/>
        <w:rPr>
          <w:rFonts w:ascii="Courier New" w:hAnsi="Courier New" w:cs="Courier New"/>
          <w:b/>
          <w:sz w:val="22"/>
          <w:szCs w:val="22"/>
        </w:rPr>
      </w:pPr>
      <w:r w:rsidRPr="007837E9">
        <w:rPr>
          <w:rFonts w:ascii="Courier New" w:hAnsi="Courier New" w:cs="Courier New"/>
          <w:sz w:val="22"/>
          <w:szCs w:val="22"/>
        </w:rPr>
        <w:t xml:space="preserve"> от «15» ноября 2023 г № 62</w:t>
      </w:r>
    </w:p>
    <w:p w:rsidR="00BD59D0" w:rsidRPr="004D2EA7" w:rsidRDefault="00BD59D0" w:rsidP="00BD59D0">
      <w:pPr>
        <w:pStyle w:val="a4"/>
        <w:numPr>
          <w:ilvl w:val="0"/>
          <w:numId w:val="1"/>
        </w:numPr>
        <w:jc w:val="both"/>
        <w:rPr>
          <w:rFonts w:cs="Arial"/>
          <w:b/>
          <w:sz w:val="24"/>
          <w:szCs w:val="24"/>
        </w:rPr>
      </w:pPr>
      <w:r w:rsidRPr="004D2EA7">
        <w:rPr>
          <w:rFonts w:cs="Arial"/>
          <w:sz w:val="24"/>
          <w:szCs w:val="24"/>
        </w:rPr>
        <w:t> </w:t>
      </w:r>
    </w:p>
    <w:p w:rsidR="00BD59D0" w:rsidRPr="007837E9" w:rsidRDefault="00BD59D0" w:rsidP="00BD59D0">
      <w:pPr>
        <w:pStyle w:val="a4"/>
        <w:numPr>
          <w:ilvl w:val="0"/>
          <w:numId w:val="1"/>
        </w:numPr>
        <w:jc w:val="center"/>
        <w:rPr>
          <w:rFonts w:ascii="Arial" w:hAnsi="Arial" w:cs="Arial"/>
          <w:b/>
          <w:sz w:val="30"/>
          <w:szCs w:val="30"/>
        </w:rPr>
      </w:pPr>
      <w:r w:rsidRPr="007837E9">
        <w:rPr>
          <w:rFonts w:ascii="Arial" w:hAnsi="Arial" w:cs="Arial"/>
          <w:b/>
          <w:bCs/>
          <w:sz w:val="30"/>
          <w:szCs w:val="30"/>
        </w:rPr>
        <w:t xml:space="preserve">Порядок исполнения бюджета  </w:t>
      </w:r>
      <w:r w:rsidRPr="007837E9">
        <w:rPr>
          <w:rFonts w:ascii="Arial" w:hAnsi="Arial" w:cs="Arial"/>
          <w:b/>
          <w:sz w:val="30"/>
          <w:szCs w:val="30"/>
        </w:rPr>
        <w:t xml:space="preserve">Алымовского </w:t>
      </w:r>
      <w:r w:rsidRPr="007837E9">
        <w:rPr>
          <w:rFonts w:ascii="Arial" w:hAnsi="Arial" w:cs="Arial"/>
          <w:b/>
          <w:bCs/>
          <w:sz w:val="30"/>
          <w:szCs w:val="30"/>
        </w:rPr>
        <w:t>сельского поселения по источникам</w:t>
      </w:r>
    </w:p>
    <w:p w:rsidR="00BD59D0" w:rsidRDefault="00BD59D0" w:rsidP="003E3D16">
      <w:pPr>
        <w:pStyle w:val="a4"/>
        <w:numPr>
          <w:ilvl w:val="0"/>
          <w:numId w:val="1"/>
        </w:numPr>
        <w:jc w:val="center"/>
        <w:rPr>
          <w:rFonts w:ascii="Arial" w:hAnsi="Arial" w:cs="Arial"/>
          <w:b/>
          <w:sz w:val="30"/>
          <w:szCs w:val="30"/>
        </w:rPr>
      </w:pPr>
      <w:r w:rsidRPr="007837E9">
        <w:rPr>
          <w:rFonts w:ascii="Arial" w:hAnsi="Arial" w:cs="Arial"/>
          <w:b/>
          <w:bCs/>
          <w:sz w:val="30"/>
          <w:szCs w:val="30"/>
        </w:rPr>
        <w:t>финансирования дефицита бюджетов</w:t>
      </w:r>
    </w:p>
    <w:p w:rsidR="003E3D16" w:rsidRPr="003E3D16" w:rsidRDefault="003E3D16" w:rsidP="003E3D16">
      <w:pPr>
        <w:pStyle w:val="a4"/>
        <w:numPr>
          <w:ilvl w:val="0"/>
          <w:numId w:val="1"/>
        </w:numPr>
        <w:jc w:val="center"/>
        <w:rPr>
          <w:rFonts w:ascii="Arial" w:hAnsi="Arial" w:cs="Arial"/>
          <w:b/>
          <w:sz w:val="30"/>
          <w:szCs w:val="30"/>
        </w:rPr>
      </w:pP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2. В целях реализации настоящего Порядка под местным бюджетом понимается бюджет Алымовского сельского поселения (далее – бюджет).</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29" w:history="1">
        <w:r w:rsidR="00BD59D0" w:rsidRPr="002E0BA6">
          <w:rPr>
            <w:rFonts w:ascii="Arial" w:hAnsi="Arial" w:cs="Arial"/>
            <w:sz w:val="24"/>
            <w:szCs w:val="24"/>
          </w:rPr>
          <w:t>статьей 160.2</w:t>
        </w:r>
      </w:hyperlink>
      <w:r w:rsidR="00BD59D0" w:rsidRPr="002E0BA6">
        <w:rPr>
          <w:rFonts w:ascii="Arial" w:hAnsi="Arial" w:cs="Arial"/>
          <w:sz w:val="24"/>
          <w:szCs w:val="24"/>
        </w:rPr>
        <w:t>. Бюджетного кодекса Российской Федерации.</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0" w:anchor="Par12" w:history="1">
        <w:r w:rsidR="00BD59D0" w:rsidRPr="002E0BA6">
          <w:rPr>
            <w:rFonts w:ascii="Arial" w:hAnsi="Arial" w:cs="Arial"/>
            <w:sz w:val="24"/>
            <w:szCs w:val="24"/>
          </w:rPr>
          <w:t>пункте </w:t>
        </w:r>
      </w:hyperlink>
      <w:r w:rsidR="00BD59D0" w:rsidRPr="002E0BA6">
        <w:rPr>
          <w:rFonts w:ascii="Arial" w:hAnsi="Arial" w:cs="Arial"/>
          <w:sz w:val="24"/>
          <w:szCs w:val="24"/>
        </w:rPr>
        <w:t>5 настоящего Порядка, с учетом программы муниципальных внутренних заимствований муниципальных образований.</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5. Основаниями для принятия бюджетных обязательств по источникам финансирования дефицита бюджета являются следующие документы:</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2) по кредитам, привлеченным от кредитных организаций, - муниципальные контракты;</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lastRenderedPageBreak/>
        <w:t xml:space="preserve">      4) </w:t>
      </w:r>
      <w:r w:rsidR="00BD59D0" w:rsidRPr="002E0BA6">
        <w:rPr>
          <w:rFonts w:ascii="Arial" w:hAnsi="Arial" w:cs="Arial"/>
          <w:sz w:val="24"/>
          <w:szCs w:val="24"/>
        </w:rPr>
        <w:t>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BD59D0" w:rsidRPr="002E0BA6" w:rsidRDefault="002E0BA6" w:rsidP="002E0BA6">
      <w:pPr>
        <w:pStyle w:val="a4"/>
        <w:numPr>
          <w:ilvl w:val="0"/>
          <w:numId w:val="1"/>
        </w:numPr>
        <w:jc w:val="both"/>
        <w:rPr>
          <w:rFonts w:ascii="Arial" w:hAnsi="Arial" w:cs="Arial"/>
          <w:b/>
          <w:color w:val="FF0000"/>
          <w:sz w:val="24"/>
          <w:szCs w:val="24"/>
        </w:rPr>
      </w:pPr>
      <w:r>
        <w:rPr>
          <w:rFonts w:ascii="Arial" w:hAnsi="Arial" w:cs="Arial"/>
          <w:sz w:val="24"/>
          <w:szCs w:val="24"/>
        </w:rPr>
        <w:t xml:space="preserve">      </w:t>
      </w:r>
      <w:r w:rsidR="00BD59D0" w:rsidRPr="002E0BA6">
        <w:rPr>
          <w:rFonts w:ascii="Arial" w:hAnsi="Arial" w:cs="Arial"/>
          <w:sz w:val="24"/>
          <w:szCs w:val="24"/>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1" w:anchor="Par12" w:history="1">
        <w:r w:rsidR="00BD59D0" w:rsidRPr="002E0BA6">
          <w:rPr>
            <w:rFonts w:ascii="Arial" w:hAnsi="Arial" w:cs="Arial"/>
            <w:sz w:val="24"/>
            <w:szCs w:val="24"/>
          </w:rPr>
          <w:t>пункте 5</w:t>
        </w:r>
      </w:hyperlink>
      <w:r w:rsidR="00BD59D0" w:rsidRPr="002E0BA6">
        <w:rPr>
          <w:rFonts w:ascii="Arial" w:hAnsi="Arial" w:cs="Arial"/>
          <w:sz w:val="24"/>
          <w:szCs w:val="24"/>
        </w:rPr>
        <w:t> настоящего Порядка, в УФК представляется оформленная в порядке, установленном Федеральным казначейством, Заявка на кассовый расход (код по КФД 0531801).</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7.</w:t>
      </w:r>
      <w:r w:rsidR="00BD59D0" w:rsidRPr="002E0BA6">
        <w:rPr>
          <w:rFonts w:ascii="Arial" w:hAnsi="Arial" w:cs="Arial"/>
          <w:sz w:val="24"/>
          <w:szCs w:val="24"/>
        </w:rPr>
        <w:t>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w:t>
      </w:r>
      <w:r w:rsidR="00BD59D0" w:rsidRPr="002E0BA6">
        <w:rPr>
          <w:rFonts w:ascii="Arial" w:hAnsi="Arial" w:cs="Arial"/>
          <w:sz w:val="24"/>
          <w:szCs w:val="24"/>
        </w:rPr>
        <w:t xml:space="preserve">8. Санкционирование оплаты денежных обязательств осуществляется УФК в соответствии с Порядком санкционирования </w:t>
      </w:r>
      <w:proofErr w:type="gramStart"/>
      <w:r w:rsidR="00BD59D0" w:rsidRPr="002E0BA6">
        <w:rPr>
          <w:rFonts w:ascii="Arial" w:hAnsi="Arial" w:cs="Arial"/>
          <w:sz w:val="24"/>
          <w:szCs w:val="24"/>
        </w:rPr>
        <w:t>оплаты денежных обязательств получателей средств бюджета</w:t>
      </w:r>
      <w:proofErr w:type="gramEnd"/>
      <w:r w:rsidR="00BD59D0" w:rsidRPr="002E0BA6">
        <w:rPr>
          <w:rFonts w:ascii="Arial" w:hAnsi="Arial" w:cs="Arial"/>
          <w:sz w:val="24"/>
          <w:szCs w:val="24"/>
        </w:rPr>
        <w:t xml:space="preserve"> и администраторов источников финансирования дефицита бюджетов.</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9.</w:t>
      </w:r>
      <w:r w:rsidR="00BD59D0" w:rsidRPr="002E0BA6">
        <w:rPr>
          <w:rFonts w:ascii="Arial" w:hAnsi="Arial" w:cs="Arial"/>
          <w:sz w:val="24"/>
          <w:szCs w:val="24"/>
        </w:rPr>
        <w:t>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BD59D0" w:rsidRPr="002E0BA6" w:rsidRDefault="002E0BA6" w:rsidP="002E0BA6">
      <w:pPr>
        <w:pStyle w:val="a4"/>
        <w:numPr>
          <w:ilvl w:val="0"/>
          <w:numId w:val="1"/>
        </w:numPr>
        <w:jc w:val="both"/>
        <w:rPr>
          <w:rFonts w:ascii="Arial" w:hAnsi="Arial" w:cs="Arial"/>
          <w:b/>
          <w:sz w:val="24"/>
          <w:szCs w:val="24"/>
        </w:rPr>
      </w:pPr>
      <w:r>
        <w:rPr>
          <w:rFonts w:ascii="Arial" w:hAnsi="Arial" w:cs="Arial"/>
          <w:sz w:val="24"/>
          <w:szCs w:val="24"/>
        </w:rPr>
        <w:t xml:space="preserve">      10.</w:t>
      </w:r>
      <w:r w:rsidR="00BD59D0" w:rsidRPr="002E0BA6">
        <w:rPr>
          <w:rFonts w:ascii="Arial" w:hAnsi="Arial" w:cs="Arial"/>
          <w:sz w:val="24"/>
          <w:szCs w:val="24"/>
        </w:rPr>
        <w:t>Главные администраторы отражают операции по источникам финансирования дефицита бюджета в отчете об исполнении бюджета.</w:t>
      </w:r>
    </w:p>
    <w:p w:rsidR="00BD59D0" w:rsidRPr="002E0BA6" w:rsidRDefault="00BD59D0" w:rsidP="002E0BA6">
      <w:pPr>
        <w:pStyle w:val="a3"/>
        <w:numPr>
          <w:ilvl w:val="0"/>
          <w:numId w:val="1"/>
        </w:numPr>
        <w:jc w:val="both"/>
        <w:rPr>
          <w:rFonts w:ascii="Arial" w:hAnsi="Arial" w:cs="Arial"/>
          <w:b/>
          <w:sz w:val="24"/>
          <w:szCs w:val="24"/>
        </w:rPr>
      </w:pPr>
    </w:p>
    <w:p w:rsidR="00BD59D0" w:rsidRPr="002E0BA6" w:rsidRDefault="00BD59D0" w:rsidP="002E0BA6">
      <w:pPr>
        <w:pStyle w:val="a3"/>
        <w:numPr>
          <w:ilvl w:val="0"/>
          <w:numId w:val="1"/>
        </w:numPr>
        <w:tabs>
          <w:tab w:val="left" w:pos="709"/>
        </w:tabs>
        <w:jc w:val="both"/>
        <w:rPr>
          <w:rFonts w:ascii="Arial" w:hAnsi="Arial" w:cs="Arial"/>
          <w:sz w:val="24"/>
          <w:szCs w:val="24"/>
        </w:rPr>
      </w:pPr>
    </w:p>
    <w:p w:rsidR="00BD59D0" w:rsidRPr="002E0BA6" w:rsidRDefault="00BD59D0" w:rsidP="002E0BA6">
      <w:pPr>
        <w:jc w:val="both"/>
        <w:rPr>
          <w:rFonts w:ascii="Arial" w:hAnsi="Arial" w:cs="Arial"/>
          <w:sz w:val="24"/>
          <w:szCs w:val="24"/>
        </w:rPr>
      </w:pPr>
    </w:p>
    <w:p w:rsidR="00F75CD8" w:rsidRPr="002E0BA6" w:rsidRDefault="00F75CD8" w:rsidP="002E0BA6">
      <w:pPr>
        <w:jc w:val="both"/>
        <w:rPr>
          <w:rFonts w:ascii="Arial" w:hAnsi="Arial" w:cs="Arial"/>
          <w:sz w:val="24"/>
          <w:szCs w:val="24"/>
        </w:rPr>
      </w:pPr>
    </w:p>
    <w:sectPr w:rsidR="00F75CD8" w:rsidRPr="002E0BA6" w:rsidSect="00740716">
      <w:pgSz w:w="11906" w:h="16838"/>
      <w:pgMar w:top="709" w:right="85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BD59D0"/>
    <w:rsid w:val="000A6741"/>
    <w:rsid w:val="00164F45"/>
    <w:rsid w:val="001C0C1C"/>
    <w:rsid w:val="0024704E"/>
    <w:rsid w:val="002E0BA6"/>
    <w:rsid w:val="003E3D16"/>
    <w:rsid w:val="005A1C1C"/>
    <w:rsid w:val="007401DA"/>
    <w:rsid w:val="00751B48"/>
    <w:rsid w:val="007679DB"/>
    <w:rsid w:val="007837E9"/>
    <w:rsid w:val="008A3A72"/>
    <w:rsid w:val="00BD59D0"/>
    <w:rsid w:val="00BF743D"/>
    <w:rsid w:val="00E24E14"/>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D0"/>
    <w:pPr>
      <w:ind w:left="720"/>
      <w:contextualSpacing/>
    </w:pPr>
  </w:style>
  <w:style w:type="paragraph" w:styleId="a4">
    <w:name w:val="No Spacing"/>
    <w:link w:val="a5"/>
    <w:uiPriority w:val="1"/>
    <w:qFormat/>
    <w:rsid w:val="00BD59D0"/>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uiPriority w:val="1"/>
    <w:locked/>
    <w:rsid w:val="00BD59D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044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3AD180ABA34C31F4AC04AD203F40341847E220EDDC0B9BA5770E8920BD948CE23AD4346k0SCN" TargetMode="External"/><Relationship Id="rId13" Type="http://schemas.openxmlformats.org/officeDocument/2006/relationships/hyperlink" Target="http://www.rodniki-37.ru/economika/finansy_byudzhet/byudzhet_rayona/6590/"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openxmlformats.org/officeDocument/2006/relationships/settings" Target="settings.xml"/><Relationship Id="rId21" Type="http://schemas.openxmlformats.org/officeDocument/2006/relationships/hyperlink" Target="http://www.rodniki-37.ru/economika/finansy_byudzhet/byudzhet_rayona/6590/" TargetMode="External"/><Relationship Id="rId7" Type="http://schemas.openxmlformats.org/officeDocument/2006/relationships/hyperlink" Target="consultantplus://offline/ref=120E70426AB5DAC5C6FB84452B1E6566022BC8B73570D1EE931E86D57A0C68785F5D38D887DD553Ae2w2L" TargetMode="External"/><Relationship Id="rId12" Type="http://schemas.openxmlformats.org/officeDocument/2006/relationships/hyperlink" Target="http://www.rodniki-37.ru/economika/finansy_byudzhet/byudzhet_rayona/6590/"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consultantplus://offline/ref=85243499A938C88DE27FEA40E17A0A2E177AA6400856E088116534D4B7A874240DC1ADD4D14956eDJ" TargetMode="External"/><Relationship Id="rId1" Type="http://schemas.openxmlformats.org/officeDocument/2006/relationships/numbering" Target="numbering.xml"/><Relationship Id="rId6" Type="http://schemas.openxmlformats.org/officeDocument/2006/relationships/hyperlink" Target="consultantplus://offline/ref=8621B34DBD6C333A47B5EBEB231E396ED0992DB3B08FFC84DC033FFC47lCkDF" TargetMode="External"/><Relationship Id="rId11" Type="http://schemas.openxmlformats.org/officeDocument/2006/relationships/hyperlink" Target="http://www.rodniki-37.ru/economika/finansy_byudzhet/byudzhet_rayona/6590/"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fontTable" Target="fontTable.xml"/><Relationship Id="rId5" Type="http://schemas.openxmlformats.org/officeDocument/2006/relationships/hyperlink" Target="consultantplus://offline/ref=8621B34DBD6C333A47B5EBEB231E396ED09F21BEBF83FC84DC033FFC47lCkDF" TargetMode="External"/><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consultantplus://offline/ref=DD93AD180ABA34C31F4ADE47C46FA80C478F282808DBC8E7E00476BFCD5BDF1D8E63AB10004B75FA88072056kBS3N" TargetMode="External"/><Relationship Id="rId10" Type="http://schemas.openxmlformats.org/officeDocument/2006/relationships/hyperlink" Target="consultantplus://offline/ref=DD93AD180ABA34C31F4AC04AD203F40341847E220EDDC0B9BA5770E8920BD948CE23AD4C45k0SBN"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http://www.rodniki-37.ru/economika/finansy_byudzhet/byudzhet_rayona/6590/" TargetMode="External"/><Relationship Id="rId4" Type="http://schemas.openxmlformats.org/officeDocument/2006/relationships/webSettings" Target="webSettings.xml"/><Relationship Id="rId9" Type="http://schemas.openxmlformats.org/officeDocument/2006/relationships/hyperlink" Target="consultantplus://offline/ref=DD93AD180ABA34C31F4AC04AD203F40341847E220ED2C0B9BA5770E8920BD948CE23AD45430F7DFDk8S9N"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http://www.rodniki-37.ru/economika/finansy_byudzhet/byudzhet_rayona/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4416</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2023-12-04T07:58:00Z</dcterms:created>
  <dcterms:modified xsi:type="dcterms:W3CDTF">2023-12-06T07:02:00Z</dcterms:modified>
</cp:coreProperties>
</file>